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DA" w:rsidRPr="00D344DA" w:rsidRDefault="00D344DA" w:rsidP="00D344DA">
      <w:pPr>
        <w:pStyle w:val="a3"/>
        <w:ind w:left="-426" w:right="-284" w:firstLine="426"/>
        <w:jc w:val="center"/>
        <w:rPr>
          <w:rFonts w:ascii="Times New Roman" w:hAnsi="Times New Roman" w:cs="Times New Roman"/>
          <w:b/>
          <w:sz w:val="28"/>
          <w:szCs w:val="28"/>
        </w:rPr>
      </w:pPr>
      <w:r w:rsidRPr="00D344DA">
        <w:rPr>
          <w:rFonts w:ascii="Times New Roman" w:hAnsi="Times New Roman" w:cs="Times New Roman"/>
          <w:b/>
          <w:bCs/>
          <w:color w:val="000000"/>
          <w:sz w:val="28"/>
          <w:szCs w:val="28"/>
          <w:lang w:val="kk-KZ"/>
        </w:rPr>
        <w:t>Семей аумақтық кәсіподақ ұйымында</w:t>
      </w:r>
    </w:p>
    <w:p w:rsidR="00D344DA" w:rsidRPr="00D344DA" w:rsidRDefault="00D344DA" w:rsidP="00D344DA">
      <w:pPr>
        <w:pStyle w:val="a8"/>
        <w:spacing w:before="0" w:beforeAutospacing="0" w:after="0"/>
        <w:contextualSpacing/>
        <w:jc w:val="center"/>
        <w:rPr>
          <w:sz w:val="28"/>
          <w:szCs w:val="28"/>
          <w:lang w:val="kk-KZ"/>
        </w:rPr>
      </w:pPr>
      <w:r w:rsidRPr="00D344DA">
        <w:rPr>
          <w:b/>
          <w:bCs/>
          <w:color w:val="000000"/>
          <w:sz w:val="28"/>
          <w:szCs w:val="28"/>
          <w:lang w:val="kk-KZ"/>
        </w:rPr>
        <w:t xml:space="preserve">    кәсіподақ оқуын ұйымдастыру туралы</w:t>
      </w:r>
    </w:p>
    <w:p w:rsidR="00D344DA" w:rsidRPr="00D344DA" w:rsidRDefault="00D344DA" w:rsidP="00D344DA">
      <w:pPr>
        <w:pStyle w:val="a8"/>
        <w:spacing w:before="0" w:beforeAutospacing="0" w:after="0"/>
        <w:contextualSpacing/>
        <w:jc w:val="center"/>
        <w:rPr>
          <w:sz w:val="28"/>
          <w:szCs w:val="28"/>
          <w:lang w:val="kk-KZ"/>
        </w:rPr>
      </w:pPr>
    </w:p>
    <w:p w:rsidR="00D344DA" w:rsidRPr="00D344DA" w:rsidRDefault="00D344DA" w:rsidP="00D344DA">
      <w:pPr>
        <w:pStyle w:val="a8"/>
        <w:spacing w:before="0" w:beforeAutospacing="0" w:after="0"/>
        <w:ind w:firstLine="708"/>
        <w:contextualSpacing/>
        <w:jc w:val="both"/>
        <w:rPr>
          <w:sz w:val="28"/>
          <w:szCs w:val="28"/>
          <w:lang w:val="kk-KZ"/>
        </w:rPr>
      </w:pPr>
      <w:r w:rsidRPr="00D344DA">
        <w:rPr>
          <w:color w:val="000000"/>
          <w:sz w:val="28"/>
          <w:szCs w:val="28"/>
          <w:lang w:val="kk-KZ"/>
        </w:rPr>
        <w:t xml:space="preserve">Қазақстандық салалық білім және ғылым қызметкерлері кәсіподағының Семей аумақтық ұйымы жалпы саны 24120 кәсіподақ мүшесі болатын Семей қалалық және 8 аудандық кәсіподақ комитетін, 389 бастауыш кәсіподақ ұйымын біріктіреді. </w:t>
      </w:r>
    </w:p>
    <w:p w:rsidR="00D344DA" w:rsidRPr="00D344DA" w:rsidRDefault="00D344DA" w:rsidP="00D344DA">
      <w:pPr>
        <w:pStyle w:val="a8"/>
        <w:spacing w:before="0" w:beforeAutospacing="0" w:after="0"/>
        <w:ind w:firstLine="708"/>
        <w:contextualSpacing/>
        <w:jc w:val="both"/>
        <w:rPr>
          <w:sz w:val="28"/>
          <w:szCs w:val="28"/>
          <w:lang w:val="kk-KZ"/>
        </w:rPr>
      </w:pPr>
      <w:r w:rsidRPr="00D344DA">
        <w:rPr>
          <w:color w:val="000000"/>
          <w:sz w:val="28"/>
          <w:szCs w:val="28"/>
          <w:lang w:val="kk-KZ"/>
        </w:rPr>
        <w:t xml:space="preserve">Соңғы жылдары, кәсіподақ жұмысындағы жаңа шарттармен қабылданған кәсіподақтық оқу саласындағы кәсіподақ ұйымдарының жұмыстарын одан әрі жетілдіру қажеттілігін ескере отырып, кәсіподақтың аумақтық комитетіндегі негізгі міндеттердің бірі кәсіподақ кадрлары мен активін оқыту болып табылады. Қазіргі таңда аталған бағыт бойынша жұмыста салалық кәсіподақтың XIII съезінің шешімдері, Кәсіподақтың Атқару комитетімен 2015 жылғы 11-сәуірде бекітілген «Қазақстандық салалық білім және ғылым қызметкерлерінің кәсіподағы» ҚБ-гі кәсіподақ кадрлары мен активін оқытуды ұйымдастыру жөніндегі Ұсыныстар негізге алынған. </w:t>
      </w:r>
      <w:r w:rsidRPr="00D344DA">
        <w:rPr>
          <w:sz w:val="28"/>
          <w:szCs w:val="28"/>
          <w:lang w:val="kk-KZ"/>
        </w:rPr>
        <w:t xml:space="preserve">                                                                                                                                            </w:t>
      </w:r>
    </w:p>
    <w:p w:rsidR="00D344DA" w:rsidRPr="00D344DA" w:rsidRDefault="00D344DA" w:rsidP="00D344DA">
      <w:pPr>
        <w:pStyle w:val="a8"/>
        <w:spacing w:before="0" w:beforeAutospacing="0" w:after="0"/>
        <w:ind w:firstLine="708"/>
        <w:contextualSpacing/>
        <w:jc w:val="both"/>
        <w:rPr>
          <w:sz w:val="28"/>
          <w:szCs w:val="28"/>
          <w:lang w:val="kk-KZ"/>
        </w:rPr>
      </w:pPr>
      <w:r w:rsidRPr="00D344DA">
        <w:rPr>
          <w:sz w:val="28"/>
          <w:szCs w:val="28"/>
          <w:lang w:val="kk-KZ"/>
        </w:rPr>
        <w:t xml:space="preserve">Кәсіподақтық оқудың негізгі мақсаты кәсіподақ қызметкерлері мен кәсіподақ активінің біліктілік деңгейін арттыру, алынған білім негізінде кәсіподақ мүшелерінің мүдделері мен құқықтарын заңгерлік сауатты қорғай білу болып табылады. </w:t>
      </w:r>
    </w:p>
    <w:p w:rsidR="00D344DA" w:rsidRPr="00D344DA" w:rsidRDefault="00D344DA" w:rsidP="00D344DA">
      <w:pPr>
        <w:pStyle w:val="a8"/>
        <w:spacing w:before="0" w:beforeAutospacing="0" w:after="0"/>
        <w:ind w:firstLine="708"/>
        <w:jc w:val="both"/>
        <w:rPr>
          <w:sz w:val="28"/>
          <w:szCs w:val="28"/>
          <w:lang w:val="kk-KZ"/>
        </w:rPr>
      </w:pPr>
      <w:r w:rsidRPr="00D344DA">
        <w:rPr>
          <w:sz w:val="28"/>
          <w:szCs w:val="28"/>
          <w:lang w:val="kk-KZ"/>
        </w:rPr>
        <w:t>Кәсіподақ активін оқыту кезінде аумақтық кәсіподақ ұйымының алдына қойылатын міндеттер:</w:t>
      </w:r>
    </w:p>
    <w:p w:rsidR="00D344DA" w:rsidRPr="00D344DA" w:rsidRDefault="00D344DA" w:rsidP="00D344DA">
      <w:pPr>
        <w:pStyle w:val="a8"/>
        <w:spacing w:before="0" w:beforeAutospacing="0" w:after="0"/>
        <w:contextualSpacing/>
        <w:jc w:val="both"/>
        <w:rPr>
          <w:sz w:val="28"/>
          <w:szCs w:val="28"/>
          <w:lang w:val="kk-KZ"/>
        </w:rPr>
      </w:pPr>
      <w:r w:rsidRPr="00D344DA">
        <w:rPr>
          <w:color w:val="000000"/>
          <w:sz w:val="28"/>
          <w:szCs w:val="28"/>
          <w:lang w:val="kk-KZ"/>
        </w:rPr>
        <w:t xml:space="preserve">- заңгерлік, экономикалық және әлеуметтік мәселелердегі білімдерін оларды тәжірибе жүзінде қолдану үшін арттыру; </w:t>
      </w:r>
    </w:p>
    <w:p w:rsidR="00D344DA" w:rsidRPr="00D344DA" w:rsidRDefault="00D344DA" w:rsidP="00D344DA">
      <w:pPr>
        <w:pStyle w:val="a8"/>
        <w:spacing w:before="0" w:beforeAutospacing="0" w:after="0"/>
        <w:contextualSpacing/>
        <w:jc w:val="both"/>
        <w:rPr>
          <w:sz w:val="28"/>
          <w:szCs w:val="28"/>
          <w:lang w:val="kk-KZ"/>
        </w:rPr>
      </w:pPr>
      <w:r w:rsidRPr="00D344DA">
        <w:rPr>
          <w:color w:val="000000"/>
          <w:sz w:val="28"/>
          <w:szCs w:val="28"/>
          <w:lang w:val="kk-KZ"/>
        </w:rPr>
        <w:t xml:space="preserve">- кәсіподақ ұйымдарының жұмыс тәжірибелерін үйрену және оларды тарату; кәсіподақ қозғалысын насихаттау; </w:t>
      </w:r>
    </w:p>
    <w:p w:rsidR="00D344DA" w:rsidRPr="00D344DA" w:rsidRDefault="00D344DA" w:rsidP="00D344DA">
      <w:pPr>
        <w:pStyle w:val="a8"/>
        <w:spacing w:before="0" w:beforeAutospacing="0" w:after="0"/>
        <w:contextualSpacing/>
        <w:jc w:val="both"/>
        <w:rPr>
          <w:sz w:val="28"/>
          <w:szCs w:val="28"/>
          <w:lang w:val="kk-KZ"/>
        </w:rPr>
      </w:pPr>
      <w:r w:rsidRPr="00D344DA">
        <w:rPr>
          <w:color w:val="000000"/>
          <w:sz w:val="28"/>
          <w:szCs w:val="28"/>
          <w:lang w:val="kk-KZ"/>
        </w:rPr>
        <w:t xml:space="preserve">- қызметкерлердің кәсіподақта саналы мүшелігін және белсенді өмірлік ұстанымын қалыптастыру; </w:t>
      </w:r>
    </w:p>
    <w:p w:rsidR="00D344DA" w:rsidRPr="00D344DA" w:rsidRDefault="00D344DA" w:rsidP="00D344DA">
      <w:pPr>
        <w:pStyle w:val="a8"/>
        <w:spacing w:before="0" w:beforeAutospacing="0" w:after="0"/>
        <w:contextualSpacing/>
        <w:jc w:val="both"/>
        <w:rPr>
          <w:sz w:val="28"/>
          <w:szCs w:val="28"/>
          <w:lang w:val="kk-KZ"/>
        </w:rPr>
      </w:pPr>
      <w:r w:rsidRPr="00D344DA">
        <w:rPr>
          <w:color w:val="000000"/>
          <w:sz w:val="28"/>
          <w:szCs w:val="28"/>
          <w:lang w:val="kk-KZ"/>
        </w:rPr>
        <w:t xml:space="preserve">- әлеуметтік әріптестікті дамыту. </w:t>
      </w:r>
    </w:p>
    <w:p w:rsidR="00D344DA" w:rsidRPr="00D344DA" w:rsidRDefault="00D344DA" w:rsidP="00D344DA">
      <w:pPr>
        <w:pStyle w:val="a8"/>
        <w:spacing w:before="0" w:beforeAutospacing="0" w:after="0"/>
        <w:contextualSpacing/>
        <w:jc w:val="both"/>
        <w:rPr>
          <w:sz w:val="28"/>
          <w:szCs w:val="28"/>
          <w:lang w:val="kk-KZ"/>
        </w:rPr>
      </w:pPr>
      <w:r w:rsidRPr="00D344DA">
        <w:rPr>
          <w:color w:val="000000"/>
          <w:sz w:val="28"/>
          <w:szCs w:val="28"/>
          <w:lang w:val="kk-KZ"/>
        </w:rPr>
        <w:t xml:space="preserve">Кәсіподақ қызметкерлері мен активін оқыту үшін оқытудың түрлі тәсілдері қолданылады: </w:t>
      </w:r>
    </w:p>
    <w:p w:rsidR="00D344DA" w:rsidRPr="00D344DA" w:rsidRDefault="00D344DA" w:rsidP="00D344DA">
      <w:pPr>
        <w:pStyle w:val="a8"/>
        <w:spacing w:before="0" w:beforeAutospacing="0" w:after="0"/>
        <w:contextualSpacing/>
        <w:jc w:val="both"/>
        <w:rPr>
          <w:sz w:val="28"/>
          <w:szCs w:val="28"/>
        </w:rPr>
      </w:pPr>
      <w:r w:rsidRPr="00D344DA">
        <w:rPr>
          <w:color w:val="000000"/>
          <w:sz w:val="28"/>
          <w:szCs w:val="28"/>
        </w:rPr>
        <w:t xml:space="preserve">- </w:t>
      </w:r>
      <w:r w:rsidRPr="00D344DA">
        <w:rPr>
          <w:color w:val="000000"/>
          <w:sz w:val="28"/>
          <w:szCs w:val="28"/>
          <w:lang w:val="kk-KZ"/>
        </w:rPr>
        <w:t xml:space="preserve">біркүндік </w:t>
      </w:r>
      <w:r w:rsidRPr="00D344DA">
        <w:rPr>
          <w:color w:val="000000"/>
          <w:sz w:val="28"/>
          <w:szCs w:val="28"/>
        </w:rPr>
        <w:t>семинар</w:t>
      </w:r>
      <w:r w:rsidRPr="00D344DA">
        <w:rPr>
          <w:color w:val="000000"/>
          <w:sz w:val="28"/>
          <w:szCs w:val="28"/>
          <w:lang w:val="kk-KZ"/>
        </w:rPr>
        <w:t>лар, конференциялар;</w:t>
      </w:r>
    </w:p>
    <w:p w:rsidR="00D344DA" w:rsidRPr="00D344DA" w:rsidRDefault="00D344DA" w:rsidP="00D344DA">
      <w:pPr>
        <w:pStyle w:val="a8"/>
        <w:spacing w:before="0" w:beforeAutospacing="0" w:after="0"/>
        <w:contextualSpacing/>
        <w:jc w:val="both"/>
        <w:rPr>
          <w:sz w:val="28"/>
          <w:szCs w:val="28"/>
        </w:rPr>
      </w:pPr>
      <w:r w:rsidRPr="00D344DA">
        <w:rPr>
          <w:color w:val="000000"/>
          <w:sz w:val="28"/>
          <w:szCs w:val="28"/>
        </w:rPr>
        <w:t xml:space="preserve">- </w:t>
      </w:r>
      <w:r w:rsidRPr="00D344DA">
        <w:rPr>
          <w:color w:val="000000"/>
          <w:sz w:val="28"/>
          <w:szCs w:val="28"/>
          <w:lang w:val="kk-KZ"/>
        </w:rPr>
        <w:t xml:space="preserve">дөңгелек үстелдер. </w:t>
      </w:r>
    </w:p>
    <w:p w:rsidR="00D344DA" w:rsidRPr="00D344DA" w:rsidRDefault="00D344DA" w:rsidP="00D344DA">
      <w:pPr>
        <w:pStyle w:val="a8"/>
        <w:spacing w:before="0" w:beforeAutospacing="0" w:after="0"/>
        <w:ind w:firstLine="708"/>
        <w:contextualSpacing/>
        <w:jc w:val="both"/>
        <w:rPr>
          <w:sz w:val="28"/>
          <w:szCs w:val="28"/>
          <w:lang w:val="kk-KZ"/>
        </w:rPr>
      </w:pPr>
      <w:r w:rsidRPr="00D344DA">
        <w:rPr>
          <w:color w:val="000000"/>
          <w:sz w:val="28"/>
          <w:szCs w:val="28"/>
          <w:lang w:val="kk-KZ"/>
        </w:rPr>
        <w:t xml:space="preserve">Кәсіподақ қызметкерлері мен активін Республикалық және облыстық семинарларда, сондай-ақ Халықаралық кәсіподақ курстарында оқыту қолданылып жүр. </w:t>
      </w:r>
    </w:p>
    <w:p w:rsidR="00D344DA" w:rsidRPr="00D344DA" w:rsidRDefault="00D344DA" w:rsidP="00D344DA">
      <w:pPr>
        <w:pStyle w:val="a8"/>
        <w:spacing w:before="0" w:beforeAutospacing="0" w:after="0"/>
        <w:ind w:firstLine="708"/>
        <w:contextualSpacing/>
        <w:jc w:val="both"/>
        <w:rPr>
          <w:sz w:val="28"/>
          <w:szCs w:val="28"/>
          <w:lang w:val="kk-KZ"/>
        </w:rPr>
      </w:pPr>
      <w:r w:rsidRPr="00D344DA">
        <w:rPr>
          <w:color w:val="000000"/>
          <w:sz w:val="28"/>
          <w:szCs w:val="28"/>
          <w:lang w:val="kk-KZ"/>
        </w:rPr>
        <w:t xml:space="preserve">Кәсіподақ активін оқыту мәселесі 2015 жылғы 26-ақпанда аумақтық ұйым Кеңесінің Атқару комитетінің мәжілісінде талқыланып, «Кәсіподақ оқуын ұйымдастыру туралы» және 2015 жылдың 18-қыркүйегінде «Кәсіподақ активін оқыту жөніндегі Семей қалалық кәсіподақ комитетінің жұмыс тәжірибесі туралы» мәселе қаралды. </w:t>
      </w:r>
    </w:p>
    <w:p w:rsidR="00D344DA" w:rsidRPr="00D344DA" w:rsidRDefault="00D344DA" w:rsidP="00D344DA">
      <w:pPr>
        <w:pStyle w:val="a8"/>
        <w:spacing w:before="0" w:beforeAutospacing="0" w:after="0"/>
        <w:ind w:firstLine="708"/>
        <w:contextualSpacing/>
        <w:jc w:val="both"/>
        <w:rPr>
          <w:sz w:val="28"/>
          <w:szCs w:val="28"/>
          <w:lang w:val="kk-KZ"/>
        </w:rPr>
      </w:pPr>
      <w:r w:rsidRPr="00D344DA">
        <w:rPr>
          <w:color w:val="000000"/>
          <w:sz w:val="28"/>
          <w:szCs w:val="28"/>
          <w:lang w:val="kk-KZ"/>
        </w:rPr>
        <w:t xml:space="preserve">Аумақтық ұйым Абай, Бесқарағай, Бородулиха,Үржар және Көкпекті аудандарында «Еңбек қатынастары. Еңбек даулары және оларды шешу жолдары», «Қазақстан Республикасы Еңбек кодексінің ережелерін қолданудың тәжірибелік мәселелері», «Қазақстан Республикасының жаңа Еңбек кодексінің жобасы туралы» тақырыптарға көшпелі семинарлар мен тренингтер өткізді. Аумақтық комитет </w:t>
      </w:r>
      <w:r w:rsidRPr="00D344DA">
        <w:rPr>
          <w:color w:val="000000"/>
          <w:sz w:val="28"/>
          <w:szCs w:val="28"/>
          <w:lang w:val="kk-KZ"/>
        </w:rPr>
        <w:lastRenderedPageBreak/>
        <w:t xml:space="preserve">Еңбек кодексінің жобасын түсіндіру жөнінде жергілікті телевизия бойынша, сондай-ақ БАҚ-да баспасөз конференциясын ұйымдастырды. </w:t>
      </w:r>
    </w:p>
    <w:p w:rsidR="00D344DA" w:rsidRPr="00D344DA" w:rsidRDefault="00D344DA" w:rsidP="00D344DA">
      <w:pPr>
        <w:pStyle w:val="a8"/>
        <w:spacing w:before="0" w:beforeAutospacing="0" w:after="0"/>
        <w:ind w:firstLine="708"/>
        <w:contextualSpacing/>
        <w:jc w:val="both"/>
        <w:rPr>
          <w:sz w:val="28"/>
          <w:szCs w:val="28"/>
          <w:lang w:val="kk-KZ"/>
        </w:rPr>
      </w:pPr>
      <w:r w:rsidRPr="00D344DA">
        <w:rPr>
          <w:color w:val="000000"/>
          <w:sz w:val="28"/>
          <w:szCs w:val="28"/>
          <w:lang w:val="kk-KZ"/>
        </w:rPr>
        <w:t xml:space="preserve">2014 жылы түрлі семинарларда 478 адам оқытылды, оның ішінде кәсіподақ комитеттерінің төрағалары мен кәсіподақ белсенділері – 415, қалалық және аудандық кәсіподақ комитеттерінің төрағалары – 9, тексеру комиссиясының төрағалары мен мүшелері – 38 және сайланбалы лауазымдарға резервке ұсынылғандар – 16 адам. </w:t>
      </w:r>
    </w:p>
    <w:p w:rsidR="00D344DA" w:rsidRPr="00D344DA" w:rsidRDefault="00D344DA" w:rsidP="00D344DA">
      <w:pPr>
        <w:pStyle w:val="a8"/>
        <w:spacing w:before="0" w:beforeAutospacing="0" w:after="0"/>
        <w:ind w:firstLine="708"/>
        <w:contextualSpacing/>
        <w:jc w:val="both"/>
        <w:rPr>
          <w:sz w:val="28"/>
          <w:szCs w:val="28"/>
          <w:lang w:val="kk-KZ"/>
        </w:rPr>
      </w:pPr>
      <w:r w:rsidRPr="00D344DA">
        <w:rPr>
          <w:color w:val="000000"/>
          <w:sz w:val="28"/>
          <w:szCs w:val="28"/>
          <w:lang w:val="kk-KZ"/>
        </w:rPr>
        <w:t xml:space="preserve">Ағымдағы жылдың өткен мерзімінде семинарларда барлығы 500-ден астам оқытылды, оның ішінде халықаралық семинарларда – 5 адам, республикалық оқыту курстарында – 6 адам. </w:t>
      </w:r>
    </w:p>
    <w:p w:rsidR="00D344DA" w:rsidRPr="00D344DA" w:rsidRDefault="00D344DA" w:rsidP="00D344DA">
      <w:pPr>
        <w:pStyle w:val="a8"/>
        <w:spacing w:before="0" w:beforeAutospacing="0" w:after="0"/>
        <w:ind w:firstLine="708"/>
        <w:contextualSpacing/>
        <w:jc w:val="both"/>
        <w:rPr>
          <w:sz w:val="28"/>
          <w:szCs w:val="28"/>
          <w:lang w:val="kk-KZ"/>
        </w:rPr>
      </w:pPr>
      <w:r w:rsidRPr="00D344DA">
        <w:rPr>
          <w:color w:val="000000"/>
          <w:sz w:val="28"/>
          <w:szCs w:val="28"/>
          <w:lang w:val="kk-KZ"/>
        </w:rPr>
        <w:t xml:space="preserve">Шығыс-Қазақстан облысының ішкі саясат Басқармасының және Шығыс-Қазақстан кәсіподақ орталығының жобасы мен тапсырысы бойынша </w:t>
      </w:r>
      <w:r w:rsidRPr="00D344DA">
        <w:rPr>
          <w:bCs/>
          <w:i/>
          <w:iCs/>
          <w:color w:val="000000"/>
          <w:sz w:val="28"/>
          <w:szCs w:val="28"/>
          <w:lang w:val="kk-KZ"/>
        </w:rPr>
        <w:t>«Юрлик»</w:t>
      </w:r>
      <w:r w:rsidRPr="00D344DA">
        <w:rPr>
          <w:b/>
          <w:bCs/>
          <w:i/>
          <w:iCs/>
          <w:color w:val="000000"/>
          <w:sz w:val="28"/>
          <w:szCs w:val="28"/>
          <w:lang w:val="kk-KZ"/>
        </w:rPr>
        <w:t xml:space="preserve"> </w:t>
      </w:r>
      <w:r w:rsidRPr="00D344DA">
        <w:rPr>
          <w:color w:val="000000"/>
          <w:sz w:val="28"/>
          <w:szCs w:val="28"/>
          <w:lang w:val="kk-KZ"/>
        </w:rPr>
        <w:t xml:space="preserve">ҚБ арқылы семинарларды өткізу мен оларға қатысу іске асырылып жүр. Аталған бағдарлама бойынша Семей қаласының және басқа аудандардың әкімдіктері арқылы білім жүйесінің және басқа сала қызметкерлері үшін семинарлар өткізілді. Семинарлар өткізу үшін еңбекті қорғау жөніндегі, әлеуметтік қорғау мамандары, педагог-психологтар, сондай-ақ кәсіподақ кадрлары шақырылды. </w:t>
      </w:r>
    </w:p>
    <w:p w:rsidR="00D344DA" w:rsidRPr="00D344DA" w:rsidRDefault="00D344DA" w:rsidP="00D344DA">
      <w:pPr>
        <w:pStyle w:val="a8"/>
        <w:spacing w:before="0" w:beforeAutospacing="0" w:after="0"/>
        <w:ind w:firstLine="708"/>
        <w:contextualSpacing/>
        <w:jc w:val="both"/>
        <w:rPr>
          <w:sz w:val="28"/>
          <w:szCs w:val="28"/>
          <w:lang w:val="kk-KZ"/>
        </w:rPr>
      </w:pPr>
      <w:r w:rsidRPr="00D344DA">
        <w:rPr>
          <w:color w:val="000000"/>
          <w:sz w:val="28"/>
          <w:szCs w:val="28"/>
          <w:lang w:val="kk-KZ"/>
        </w:rPr>
        <w:t xml:space="preserve">Кәсіподақ активін оқыту жөнінде Семей қалалық кәсіподақ комитеті (төрайымы Ж.А.Құсайынова) дұрыс және мақсатты бағытталған жұмыс жүргізеді, ұйымның жұмыс тәжірибесі аумақтық Кеңестің Атқару комитетінің мәжілісінде тыңдалып, басқа аймақтардың кәсіподақ ұйымдары арасында таратылды. Қалалық кәсіподақ комитетінің жанында «Кәсіподақ активінің мектебі» жұмыс жасап, онда кәсіподақ активімен ай сайынғы семинар-кеңестер өткізіледі. Аталған мәселе бойынша Жарма, Бородулиха, Аягөз аудандық кәсіподақ комитеттері, сондай-ақ Шәкәрім атындағы Мемлекеттік университеттің кәсіподақ комитеті белсенді жұмыс жүргізеді. Семинарлар өткізу үшін техникалық құралдар, бейне және тарату материалдары қолданылады. Семинарларды өткізу кезінде дәріскерлер ретінде аумақтық ұйым аппараты мен филиалдардың қызметкерлері қатысып, басқа мамандар шақырылады. </w:t>
      </w:r>
    </w:p>
    <w:p w:rsidR="00D344DA" w:rsidRPr="00D344DA" w:rsidRDefault="00D344DA" w:rsidP="00D344DA">
      <w:pPr>
        <w:pStyle w:val="a8"/>
        <w:spacing w:before="0" w:beforeAutospacing="0" w:after="0"/>
        <w:ind w:firstLine="708"/>
        <w:contextualSpacing/>
        <w:jc w:val="both"/>
        <w:rPr>
          <w:sz w:val="28"/>
          <w:szCs w:val="28"/>
          <w:lang w:val="kk-KZ"/>
        </w:rPr>
      </w:pPr>
      <w:r w:rsidRPr="00D344DA">
        <w:rPr>
          <w:color w:val="000000"/>
          <w:sz w:val="28"/>
          <w:szCs w:val="28"/>
          <w:lang w:val="kk-KZ"/>
        </w:rPr>
        <w:t>Дегенмен, барлық аудандық кәсіподақ ұйымдарында дерлік кәсіподақ белсенділерінің жұмыстан қол үзу және кәсіподақ активін жинаудың қиындығына баланысты оқу жүйелі түрде өткізілмейді.</w:t>
      </w:r>
    </w:p>
    <w:p w:rsidR="00D344DA" w:rsidRPr="00D344DA" w:rsidRDefault="00D344DA" w:rsidP="00D344DA">
      <w:pPr>
        <w:pStyle w:val="a8"/>
        <w:spacing w:before="0" w:beforeAutospacing="0" w:after="0"/>
        <w:ind w:firstLine="708"/>
        <w:contextualSpacing/>
        <w:jc w:val="both"/>
        <w:rPr>
          <w:sz w:val="28"/>
          <w:szCs w:val="28"/>
          <w:lang w:val="kk-KZ"/>
        </w:rPr>
      </w:pPr>
      <w:r w:rsidRPr="00D344DA">
        <w:rPr>
          <w:sz w:val="28"/>
          <w:szCs w:val="28"/>
          <w:lang w:val="kk-KZ"/>
        </w:rPr>
        <w:t xml:space="preserve">Кәсіподақтың аумақтық, аудандық комитеттері әдістемелік кабинеттерді ұйымдастыру, кәсіподақтық оқу үшін тиісті ақпараттық базаны жасау, республиканың басқа аймақтарындағы кәсіподақ ұйымдарының жұмыс тәжірибесін есепке ала отырып әдістемелік нұсқаулықтар мен оқу құралдарды шығару жөніндегі жұмыстарын жеткіліксіз түрде жүргізуде. Материалдық шығынның көптігіне және оқыту уақытын жоғалтуға байланысты, республикалық деңгейдегі аймақтық көшпелі семинарлар өткізу қажеттігі туындап отыр. </w:t>
      </w:r>
    </w:p>
    <w:p w:rsidR="00D344DA" w:rsidRDefault="00D344DA" w:rsidP="00D344DA">
      <w:pPr>
        <w:pStyle w:val="a8"/>
        <w:spacing w:beforeAutospacing="0" w:after="0"/>
        <w:ind w:right="-1"/>
        <w:rPr>
          <w:sz w:val="28"/>
          <w:szCs w:val="28"/>
          <w:lang w:val="kk-KZ"/>
        </w:rPr>
      </w:pPr>
    </w:p>
    <w:p w:rsidR="0005760C" w:rsidRPr="00D344DA" w:rsidRDefault="0005760C" w:rsidP="00D344DA">
      <w:pPr>
        <w:pStyle w:val="a8"/>
        <w:spacing w:beforeAutospacing="0" w:after="0"/>
        <w:ind w:right="-1"/>
        <w:rPr>
          <w:sz w:val="28"/>
          <w:szCs w:val="28"/>
          <w:lang w:val="kk-KZ"/>
        </w:rPr>
      </w:pPr>
    </w:p>
    <w:p w:rsidR="00D344DA" w:rsidRPr="00D344DA" w:rsidRDefault="00D344DA" w:rsidP="00D344DA">
      <w:pPr>
        <w:pStyle w:val="a8"/>
        <w:spacing w:before="0" w:beforeAutospacing="0" w:after="0"/>
        <w:ind w:firstLine="851"/>
        <w:rPr>
          <w:sz w:val="28"/>
          <w:szCs w:val="28"/>
          <w:lang w:val="kk-KZ"/>
        </w:rPr>
      </w:pPr>
      <w:r w:rsidRPr="00D344DA">
        <w:rPr>
          <w:color w:val="000000"/>
          <w:sz w:val="28"/>
          <w:szCs w:val="28"/>
          <w:lang w:val="kk-KZ"/>
        </w:rPr>
        <w:t xml:space="preserve">Cемей аумақтық кәсіподақ </w:t>
      </w:r>
    </w:p>
    <w:p w:rsidR="00D344DA" w:rsidRPr="00D344DA" w:rsidRDefault="00D344DA" w:rsidP="00D344DA">
      <w:pPr>
        <w:pStyle w:val="a8"/>
        <w:spacing w:before="0" w:beforeAutospacing="0" w:after="0"/>
        <w:ind w:firstLine="851"/>
        <w:rPr>
          <w:sz w:val="28"/>
          <w:szCs w:val="28"/>
          <w:lang w:val="kk-KZ"/>
        </w:rPr>
      </w:pPr>
      <w:r w:rsidRPr="00D344DA">
        <w:rPr>
          <w:color w:val="000000"/>
          <w:sz w:val="28"/>
          <w:szCs w:val="28"/>
          <w:lang w:val="kk-KZ"/>
        </w:rPr>
        <w:t xml:space="preserve">ұйымының төрағасы </w:t>
      </w:r>
      <w:r w:rsidRPr="00D344DA">
        <w:rPr>
          <w:color w:val="000000"/>
          <w:sz w:val="28"/>
          <w:szCs w:val="28"/>
          <w:lang w:val="kk-KZ"/>
        </w:rPr>
        <w:tab/>
      </w:r>
      <w:r w:rsidRPr="00D344DA">
        <w:rPr>
          <w:color w:val="000000"/>
          <w:sz w:val="28"/>
          <w:szCs w:val="28"/>
          <w:lang w:val="kk-KZ"/>
        </w:rPr>
        <w:tab/>
      </w:r>
      <w:r w:rsidRPr="00D344DA">
        <w:rPr>
          <w:color w:val="000000"/>
          <w:sz w:val="28"/>
          <w:szCs w:val="28"/>
          <w:lang w:val="kk-KZ"/>
        </w:rPr>
        <w:tab/>
      </w:r>
      <w:r w:rsidRPr="00D344DA">
        <w:rPr>
          <w:color w:val="000000"/>
          <w:sz w:val="28"/>
          <w:szCs w:val="28"/>
          <w:lang w:val="kk-KZ"/>
        </w:rPr>
        <w:tab/>
      </w:r>
      <w:r w:rsidRPr="00D344DA">
        <w:rPr>
          <w:color w:val="000000"/>
          <w:sz w:val="28"/>
          <w:szCs w:val="28"/>
          <w:lang w:val="kk-KZ"/>
        </w:rPr>
        <w:tab/>
      </w:r>
      <w:r w:rsidRPr="00D344DA">
        <w:rPr>
          <w:color w:val="000000"/>
          <w:sz w:val="28"/>
          <w:szCs w:val="28"/>
          <w:lang w:val="kk-KZ"/>
        </w:rPr>
        <w:tab/>
        <w:t xml:space="preserve">                 С.М.Ибраев</w:t>
      </w:r>
    </w:p>
    <w:p w:rsidR="00D344DA" w:rsidRPr="00D344DA" w:rsidRDefault="00D344DA" w:rsidP="00D344DA">
      <w:pPr>
        <w:jc w:val="both"/>
        <w:rPr>
          <w:sz w:val="28"/>
          <w:szCs w:val="28"/>
          <w:lang w:val="kk-KZ"/>
        </w:rPr>
      </w:pPr>
    </w:p>
    <w:p w:rsidR="00D344DA" w:rsidRPr="00D344DA" w:rsidRDefault="00D344DA" w:rsidP="0005760C">
      <w:pPr>
        <w:pStyle w:val="a3"/>
        <w:ind w:right="-284"/>
        <w:jc w:val="both"/>
        <w:rPr>
          <w:rFonts w:ascii="Times New Roman" w:hAnsi="Times New Roman" w:cs="Times New Roman"/>
          <w:b/>
          <w:sz w:val="28"/>
          <w:szCs w:val="28"/>
          <w:lang w:val="kk-KZ"/>
        </w:rPr>
      </w:pPr>
    </w:p>
    <w:sectPr w:rsidR="00D344DA" w:rsidRPr="00D344DA" w:rsidSect="00D344DA">
      <w:footerReference w:type="default" r:id="rId7"/>
      <w:pgSz w:w="11906" w:h="16838"/>
      <w:pgMar w:top="709"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4C8" w:rsidRDefault="001534C8" w:rsidP="000F0A87">
      <w:r>
        <w:separator/>
      </w:r>
    </w:p>
  </w:endnote>
  <w:endnote w:type="continuationSeparator" w:id="1">
    <w:p w:rsidR="001534C8" w:rsidRDefault="001534C8" w:rsidP="000F0A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169922"/>
      <w:docPartObj>
        <w:docPartGallery w:val="Page Numbers (Bottom of Page)"/>
        <w:docPartUnique/>
      </w:docPartObj>
    </w:sdtPr>
    <w:sdtContent>
      <w:p w:rsidR="000F0A87" w:rsidRDefault="00F27045">
        <w:pPr>
          <w:pStyle w:val="a6"/>
          <w:jc w:val="center"/>
        </w:pPr>
        <w:fldSimple w:instr=" PAGE   \* MERGEFORMAT ">
          <w:r w:rsidR="0005760C">
            <w:rPr>
              <w:noProof/>
            </w:rPr>
            <w:t>2</w:t>
          </w:r>
        </w:fldSimple>
      </w:p>
    </w:sdtContent>
  </w:sdt>
  <w:p w:rsidR="000F0A87" w:rsidRDefault="000F0A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4C8" w:rsidRDefault="001534C8" w:rsidP="000F0A87">
      <w:r>
        <w:separator/>
      </w:r>
    </w:p>
  </w:footnote>
  <w:footnote w:type="continuationSeparator" w:id="1">
    <w:p w:rsidR="001534C8" w:rsidRDefault="001534C8" w:rsidP="000F0A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5BDF"/>
    <w:rsid w:val="0005760C"/>
    <w:rsid w:val="000E706E"/>
    <w:rsid w:val="000F0A87"/>
    <w:rsid w:val="001354B4"/>
    <w:rsid w:val="001534C8"/>
    <w:rsid w:val="00191815"/>
    <w:rsid w:val="00214F68"/>
    <w:rsid w:val="0025403A"/>
    <w:rsid w:val="00265571"/>
    <w:rsid w:val="0027201C"/>
    <w:rsid w:val="002C5BDF"/>
    <w:rsid w:val="0034724F"/>
    <w:rsid w:val="004642E3"/>
    <w:rsid w:val="004742AF"/>
    <w:rsid w:val="00487F02"/>
    <w:rsid w:val="004A3F7F"/>
    <w:rsid w:val="004D4B56"/>
    <w:rsid w:val="005270CB"/>
    <w:rsid w:val="0057321E"/>
    <w:rsid w:val="00590663"/>
    <w:rsid w:val="00594948"/>
    <w:rsid w:val="0060225A"/>
    <w:rsid w:val="00625158"/>
    <w:rsid w:val="00640DB0"/>
    <w:rsid w:val="0066086B"/>
    <w:rsid w:val="00676874"/>
    <w:rsid w:val="006C2A21"/>
    <w:rsid w:val="00705A9B"/>
    <w:rsid w:val="007728E8"/>
    <w:rsid w:val="007873A9"/>
    <w:rsid w:val="007B74A0"/>
    <w:rsid w:val="008D3698"/>
    <w:rsid w:val="008E054A"/>
    <w:rsid w:val="008E5F30"/>
    <w:rsid w:val="00903957"/>
    <w:rsid w:val="009D5F2C"/>
    <w:rsid w:val="00A65673"/>
    <w:rsid w:val="00A65CDD"/>
    <w:rsid w:val="00A9026C"/>
    <w:rsid w:val="00AD3F59"/>
    <w:rsid w:val="00B662F9"/>
    <w:rsid w:val="00B90A7A"/>
    <w:rsid w:val="00C90D70"/>
    <w:rsid w:val="00CF7394"/>
    <w:rsid w:val="00D32155"/>
    <w:rsid w:val="00D344DA"/>
    <w:rsid w:val="00D64A30"/>
    <w:rsid w:val="00DB05B6"/>
    <w:rsid w:val="00EA51B8"/>
    <w:rsid w:val="00ED0D17"/>
    <w:rsid w:val="00EF2EC8"/>
    <w:rsid w:val="00F27045"/>
    <w:rsid w:val="00F66240"/>
    <w:rsid w:val="00FB4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4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5BDF"/>
    <w:pPr>
      <w:spacing w:after="0" w:line="240" w:lineRule="auto"/>
    </w:pPr>
  </w:style>
  <w:style w:type="paragraph" w:styleId="a4">
    <w:name w:val="header"/>
    <w:basedOn w:val="a"/>
    <w:link w:val="a5"/>
    <w:uiPriority w:val="99"/>
    <w:semiHidden/>
    <w:unhideWhenUsed/>
    <w:rsid w:val="000F0A87"/>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semiHidden/>
    <w:rsid w:val="000F0A87"/>
  </w:style>
  <w:style w:type="paragraph" w:styleId="a6">
    <w:name w:val="footer"/>
    <w:basedOn w:val="a"/>
    <w:link w:val="a7"/>
    <w:uiPriority w:val="99"/>
    <w:unhideWhenUsed/>
    <w:rsid w:val="000F0A8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0F0A87"/>
  </w:style>
  <w:style w:type="paragraph" w:styleId="a8">
    <w:name w:val="Normal (Web)"/>
    <w:basedOn w:val="a"/>
    <w:uiPriority w:val="99"/>
    <w:unhideWhenUsed/>
    <w:rsid w:val="00D344DA"/>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7085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F81F3-A414-4A9B-9609-D74A4925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Владелец</cp:lastModifiedBy>
  <cp:revision>8</cp:revision>
  <cp:lastPrinted>2015-12-11T06:13:00Z</cp:lastPrinted>
  <dcterms:created xsi:type="dcterms:W3CDTF">2015-12-07T08:14:00Z</dcterms:created>
  <dcterms:modified xsi:type="dcterms:W3CDTF">2015-12-11T06:14:00Z</dcterms:modified>
</cp:coreProperties>
</file>