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B21" w:rsidRPr="009F1593" w:rsidRDefault="00B36B21" w:rsidP="00B36B21">
      <w:pPr>
        <w:pStyle w:val="af1"/>
        <w:spacing w:before="28" w:beforeAutospacing="0" w:after="0" w:afterAutospacing="0"/>
        <w:ind w:right="-1" w:firstLine="5529"/>
        <w:contextualSpacing/>
        <w:rPr>
          <w:color w:val="000000"/>
          <w:lang w:val="kk-KZ"/>
        </w:rPr>
      </w:pPr>
      <w:r w:rsidRPr="009F1593">
        <w:rPr>
          <w:color w:val="000000"/>
          <w:lang w:val="kk-KZ"/>
        </w:rPr>
        <w:t xml:space="preserve">Қазақстандық салалық білім және ғылым </w:t>
      </w:r>
    </w:p>
    <w:p w:rsidR="00B36B21" w:rsidRPr="009F1593" w:rsidRDefault="00B36B21" w:rsidP="00B36B21">
      <w:pPr>
        <w:pStyle w:val="af1"/>
        <w:spacing w:before="28" w:beforeAutospacing="0" w:after="0" w:afterAutospacing="0"/>
        <w:ind w:right="-1" w:firstLine="5529"/>
        <w:contextualSpacing/>
        <w:rPr>
          <w:color w:val="000000"/>
          <w:lang w:val="kk-KZ"/>
        </w:rPr>
      </w:pPr>
      <w:r w:rsidRPr="009F1593">
        <w:rPr>
          <w:color w:val="000000"/>
          <w:lang w:val="kk-KZ"/>
        </w:rPr>
        <w:t xml:space="preserve">қызметкерлерінің кәсіподағы Атқару </w:t>
      </w:r>
    </w:p>
    <w:p w:rsidR="00B36B21" w:rsidRPr="009F1593" w:rsidRDefault="00B36B21" w:rsidP="00B36B21">
      <w:pPr>
        <w:pStyle w:val="af1"/>
        <w:spacing w:before="28" w:beforeAutospacing="0" w:after="0" w:afterAutospacing="0"/>
        <w:ind w:right="-1" w:firstLine="5529"/>
        <w:contextualSpacing/>
        <w:rPr>
          <w:color w:val="000000"/>
          <w:lang w:val="kk-KZ"/>
        </w:rPr>
      </w:pPr>
      <w:r w:rsidRPr="009F1593">
        <w:rPr>
          <w:color w:val="000000"/>
          <w:lang w:val="kk-KZ"/>
        </w:rPr>
        <w:t xml:space="preserve">комитетінің 2020 жылғы 25-қарашадағы </w:t>
      </w:r>
    </w:p>
    <w:p w:rsidR="00B36B21" w:rsidRPr="009F1593" w:rsidRDefault="00B36B21" w:rsidP="00B36B21">
      <w:pPr>
        <w:pStyle w:val="af1"/>
        <w:spacing w:before="28" w:beforeAutospacing="0" w:after="0" w:afterAutospacing="0"/>
        <w:ind w:right="-1" w:firstLine="5529"/>
        <w:contextualSpacing/>
        <w:rPr>
          <w:color w:val="000000"/>
          <w:lang w:val="kk-KZ"/>
        </w:rPr>
      </w:pPr>
      <w:r w:rsidRPr="009F1593">
        <w:rPr>
          <w:color w:val="000000"/>
          <w:lang w:val="kk-KZ"/>
        </w:rPr>
        <w:t xml:space="preserve">№ 8, </w:t>
      </w:r>
      <w:r>
        <w:rPr>
          <w:color w:val="000000"/>
          <w:lang w:val="kk-KZ"/>
        </w:rPr>
        <w:t>7</w:t>
      </w:r>
      <w:r w:rsidRPr="009F1593">
        <w:rPr>
          <w:color w:val="000000"/>
          <w:lang w:val="kk-KZ"/>
        </w:rPr>
        <w:t>- т  қаулысымен бекітілді</w:t>
      </w:r>
    </w:p>
    <w:p w:rsidR="00BF0F85" w:rsidRDefault="00BF0F85" w:rsidP="00B95D33">
      <w:pPr>
        <w:pStyle w:val="50"/>
        <w:shd w:val="clear" w:color="auto" w:fill="auto"/>
        <w:tabs>
          <w:tab w:val="left" w:pos="7187"/>
        </w:tabs>
        <w:spacing w:before="0" w:after="0" w:line="300" w:lineRule="exact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95D33" w:rsidRPr="00B95D33" w:rsidRDefault="00B95D33" w:rsidP="00B95D33">
      <w:pPr>
        <w:pStyle w:val="50"/>
        <w:shd w:val="clear" w:color="auto" w:fill="auto"/>
        <w:tabs>
          <w:tab w:val="left" w:pos="7187"/>
        </w:tabs>
        <w:spacing w:before="0" w:after="0" w:line="300" w:lineRule="exact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B36B2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 </w:t>
      </w:r>
      <w:r w:rsidRPr="00B95D33">
        <w:rPr>
          <w:rFonts w:ascii="Times New Roman" w:hAnsi="Times New Roman" w:cs="Times New Roman"/>
          <w:b/>
          <w:sz w:val="24"/>
          <w:szCs w:val="24"/>
          <w:lang w:val="kk-KZ"/>
        </w:rPr>
        <w:t>қосымша</w:t>
      </w:r>
    </w:p>
    <w:p w:rsidR="00B95D33" w:rsidRPr="009B43A3" w:rsidRDefault="00B95D33" w:rsidP="006465C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B43A3" w:rsidRDefault="009B43A3" w:rsidP="006465C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2"/>
          <w:lang w:val="kk-KZ" w:eastAsia="ru-RU"/>
        </w:rPr>
        <w:t xml:space="preserve">ҚАЗАҚСТАНДЫҚ САЛАЛЫҚ БІЛІМ ЖӘНЕ ҒЫЛЫМ ҚЫЗМЕТКЕРЛЕРІ КӘСІПОДАҒЫНЫҢ ОҚУ ОРТАЛЫҒЫ ТУРАЛЫ ЕРЕЖЕ </w:t>
      </w:r>
    </w:p>
    <w:p w:rsidR="005168DA" w:rsidRPr="009B43A3" w:rsidRDefault="005168DA" w:rsidP="004C6A6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:rsidR="0067003D" w:rsidRPr="007D7534" w:rsidRDefault="001D10F3" w:rsidP="008B0DCD">
      <w:pPr>
        <w:pStyle w:val="a3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7D7534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1. </w:t>
      </w:r>
      <w:r w:rsidR="009B43A3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Қазақстандық салалық білім және ғылым қызметкерлер</w:t>
      </w:r>
      <w:r w:rsidR="0067003D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і</w:t>
      </w:r>
      <w:r w:rsidR="009B43A3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кәсіподағының Оқу Орталығы (әрі қарай</w:t>
      </w:r>
      <w:r w:rsidR="008554EA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– </w:t>
      </w:r>
      <w:r w:rsidR="009B43A3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Оқу Орталығы)</w:t>
      </w:r>
      <w:r w:rsidR="0067003D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, кәсіподақ қызметкерлері мен активінің кәсі</w:t>
      </w:r>
      <w:r w:rsidR="008554EA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би</w:t>
      </w:r>
      <w:r w:rsidR="0067003D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деңгейін арттыру мақсатында оқытудың тиімді жүйесін қалыптастыру және дамыту жолымен құрылды.</w:t>
      </w:r>
    </w:p>
    <w:p w:rsidR="0067003D" w:rsidRPr="007D7534" w:rsidRDefault="00B92CDE" w:rsidP="008B0DCD">
      <w:pPr>
        <w:pStyle w:val="a3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val="kk-KZ" w:eastAsia="ru-RU"/>
        </w:rPr>
      </w:pPr>
      <w:r w:rsidRPr="007D7534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2. </w:t>
      </w:r>
      <w:r w:rsidR="0067003D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Оқу Орталығы кәсіподақтың Салалық Кеңесінің құрылымдық бөлімшесі болып табылады және өз қызметінде ҚР заңнамасын, Кәсіподақ Жарғысын, салалық кәсіподақтың алқалы органдарының жергілікті актілері мен осы Ережені басшылыққа алады. </w:t>
      </w:r>
    </w:p>
    <w:p w:rsidR="001014C1" w:rsidRPr="007D7534" w:rsidRDefault="00EE43F5" w:rsidP="008B0DCD">
      <w:pPr>
        <w:pStyle w:val="a3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val="kk-KZ" w:eastAsia="ru-RU"/>
        </w:rPr>
      </w:pPr>
      <w:r w:rsidRPr="007D7534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3. </w:t>
      </w:r>
      <w:r w:rsidR="0067003D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Оқу Орталығы қызметінің нысаны </w:t>
      </w:r>
      <w:r w:rsidR="00130C99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салалық кәсіподақ пен оның мүшелік ұйымдары қажеттіліктерінің негізінде кәсіподақ кадрлары мен активінің түрлі санаттарын</w:t>
      </w:r>
      <w:r w:rsidR="00982E36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ың біліктіліктерін</w:t>
      </w:r>
      <w:r w:rsidR="00130C99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дайындау </w:t>
      </w:r>
      <w:r w:rsidR="00982E36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және</w:t>
      </w:r>
      <w:r w:rsidR="00130C99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арттыру, </w:t>
      </w:r>
      <w:r w:rsidR="00982E36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кәсіподақ оқуының республикалық және аумақтық </w:t>
      </w:r>
      <w:r w:rsidR="007D7534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мектептердің кәсіподақ оқуы </w:t>
      </w:r>
      <w:r w:rsidR="00982E36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қызметін үйлестіру болып табылады. </w:t>
      </w:r>
    </w:p>
    <w:p w:rsidR="0067003D" w:rsidRPr="007D7534" w:rsidRDefault="00CB1529" w:rsidP="008B0D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7D7534">
        <w:rPr>
          <w:rFonts w:ascii="Times New Roman" w:hAnsi="Times New Roman" w:cs="Times New Roman"/>
          <w:sz w:val="28"/>
          <w:szCs w:val="24"/>
          <w:lang w:val="kk-KZ"/>
        </w:rPr>
        <w:t xml:space="preserve">4. </w:t>
      </w:r>
      <w:r w:rsidR="0067003D">
        <w:rPr>
          <w:rFonts w:ascii="Times New Roman" w:hAnsi="Times New Roman" w:cs="Times New Roman"/>
          <w:sz w:val="28"/>
          <w:szCs w:val="24"/>
          <w:lang w:val="kk-KZ"/>
        </w:rPr>
        <w:t>А</w:t>
      </w:r>
      <w:r w:rsidR="00A92D30">
        <w:rPr>
          <w:rFonts w:ascii="Times New Roman" w:hAnsi="Times New Roman" w:cs="Times New Roman"/>
          <w:sz w:val="28"/>
          <w:szCs w:val="24"/>
          <w:lang w:val="kk-KZ"/>
        </w:rPr>
        <w:t>талған мақсаттарды іске ас</w:t>
      </w:r>
      <w:r w:rsidR="0067003D">
        <w:rPr>
          <w:rFonts w:ascii="Times New Roman" w:hAnsi="Times New Roman" w:cs="Times New Roman"/>
          <w:sz w:val="28"/>
          <w:szCs w:val="24"/>
          <w:lang w:val="kk-KZ"/>
        </w:rPr>
        <w:t>ы</w:t>
      </w:r>
      <w:r w:rsidR="00A92D30">
        <w:rPr>
          <w:rFonts w:ascii="Times New Roman" w:hAnsi="Times New Roman" w:cs="Times New Roman"/>
          <w:sz w:val="28"/>
          <w:szCs w:val="24"/>
          <w:lang w:val="kk-KZ"/>
        </w:rPr>
        <w:t>р</w:t>
      </w:r>
      <w:r w:rsidR="0067003D">
        <w:rPr>
          <w:rFonts w:ascii="Times New Roman" w:hAnsi="Times New Roman" w:cs="Times New Roman"/>
          <w:sz w:val="28"/>
          <w:szCs w:val="24"/>
          <w:lang w:val="kk-KZ"/>
        </w:rPr>
        <w:t xml:space="preserve">у үшін Оқу Орталығы төмендегі міндеттерді шешеді: </w:t>
      </w:r>
    </w:p>
    <w:p w:rsidR="00A92D30" w:rsidRPr="007D7534" w:rsidRDefault="00CC7A53" w:rsidP="008B0D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val="kk-KZ" w:eastAsia="ru-RU"/>
        </w:rPr>
      </w:pPr>
      <w:r w:rsidRPr="007D7534">
        <w:rPr>
          <w:rFonts w:ascii="Times New Roman" w:eastAsia="Times New Roman" w:hAnsi="Times New Roman" w:cs="Times New Roman"/>
          <w:bCs/>
          <w:sz w:val="28"/>
          <w:szCs w:val="24"/>
          <w:lang w:val="kk-KZ" w:eastAsia="ru-RU"/>
        </w:rPr>
        <w:t>-</w:t>
      </w:r>
      <w:r w:rsidR="008554EA" w:rsidRPr="007D7534">
        <w:rPr>
          <w:rFonts w:ascii="Times New Roman" w:eastAsia="Times New Roman" w:hAnsi="Times New Roman" w:cs="Times New Roman"/>
          <w:bCs/>
          <w:sz w:val="28"/>
          <w:szCs w:val="24"/>
          <w:lang w:val="kk-KZ" w:eastAsia="ru-RU"/>
        </w:rPr>
        <w:t xml:space="preserve"> </w:t>
      </w:r>
      <w:r w:rsidR="00A92D30">
        <w:rPr>
          <w:rFonts w:ascii="Times New Roman" w:eastAsia="Times New Roman" w:hAnsi="Times New Roman" w:cs="Times New Roman"/>
          <w:bCs/>
          <w:sz w:val="28"/>
          <w:szCs w:val="24"/>
          <w:lang w:val="kk-KZ" w:eastAsia="ru-RU"/>
        </w:rPr>
        <w:t>салалық кәсіподақ оқуының жүйесінде жүргізілетін тыңдаушылар үшін білім беру бағдарламаларын, білім алушылар санаттары бойынша аумақтық кәсіподақ курстары үшін кәсіподақ оқулары жөнінде әдістемелік нұсқаулықтар әзірлеу</w:t>
      </w:r>
      <w:r w:rsidR="008554EA">
        <w:rPr>
          <w:rFonts w:ascii="Times New Roman" w:eastAsia="Times New Roman" w:hAnsi="Times New Roman" w:cs="Times New Roman"/>
          <w:bCs/>
          <w:sz w:val="28"/>
          <w:szCs w:val="24"/>
          <w:lang w:val="kk-KZ" w:eastAsia="ru-RU"/>
        </w:rPr>
        <w:t xml:space="preserve"> (жасау)</w:t>
      </w:r>
      <w:r w:rsidR="00A92D30">
        <w:rPr>
          <w:rFonts w:ascii="Times New Roman" w:eastAsia="Times New Roman" w:hAnsi="Times New Roman" w:cs="Times New Roman"/>
          <w:bCs/>
          <w:sz w:val="28"/>
          <w:szCs w:val="24"/>
          <w:lang w:val="kk-KZ" w:eastAsia="ru-RU"/>
        </w:rPr>
        <w:t xml:space="preserve">;  </w:t>
      </w:r>
    </w:p>
    <w:p w:rsidR="00A92D30" w:rsidRPr="007D7534" w:rsidRDefault="00254901" w:rsidP="008B0D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7D7534">
        <w:rPr>
          <w:rFonts w:ascii="Times New Roman" w:hAnsi="Times New Roman" w:cs="Times New Roman"/>
          <w:sz w:val="28"/>
          <w:szCs w:val="24"/>
          <w:lang w:val="kk-KZ"/>
        </w:rPr>
        <w:t xml:space="preserve">-  </w:t>
      </w:r>
      <w:r w:rsidR="00A92D30">
        <w:rPr>
          <w:rFonts w:ascii="Times New Roman" w:hAnsi="Times New Roman" w:cs="Times New Roman"/>
          <w:sz w:val="28"/>
          <w:szCs w:val="24"/>
          <w:lang w:val="kk-KZ"/>
        </w:rPr>
        <w:t xml:space="preserve">салалық кәсіподақтың мүшелік ұйымдарымен бірлесіп, Оқу Орталығы тыңдаушыларының контингентін қалыптастыру; </w:t>
      </w:r>
    </w:p>
    <w:p w:rsidR="000472B1" w:rsidRPr="007D7534" w:rsidRDefault="00254901" w:rsidP="008B0D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7D7534">
        <w:rPr>
          <w:rFonts w:ascii="Times New Roman" w:hAnsi="Times New Roman" w:cs="Times New Roman"/>
          <w:sz w:val="28"/>
          <w:szCs w:val="24"/>
          <w:lang w:val="kk-KZ"/>
        </w:rPr>
        <w:t xml:space="preserve">- </w:t>
      </w:r>
      <w:r w:rsidR="00A92D30">
        <w:rPr>
          <w:rFonts w:ascii="Times New Roman" w:hAnsi="Times New Roman" w:cs="Times New Roman"/>
          <w:sz w:val="28"/>
          <w:szCs w:val="24"/>
          <w:lang w:val="kk-KZ"/>
        </w:rPr>
        <w:t xml:space="preserve">оқу процесін қамтамасыз ету үшін Оқу Орталығы жанынан </w:t>
      </w:r>
      <w:r w:rsidR="000472B1">
        <w:rPr>
          <w:rFonts w:ascii="Times New Roman" w:hAnsi="Times New Roman" w:cs="Times New Roman"/>
          <w:sz w:val="28"/>
          <w:szCs w:val="24"/>
          <w:lang w:val="kk-KZ"/>
        </w:rPr>
        <w:t xml:space="preserve">білікті оқытушылар </w:t>
      </w:r>
      <w:r w:rsidR="00A92D30">
        <w:rPr>
          <w:rFonts w:ascii="Times New Roman" w:hAnsi="Times New Roman" w:cs="Times New Roman"/>
          <w:sz w:val="28"/>
          <w:szCs w:val="24"/>
          <w:lang w:val="kk-KZ"/>
        </w:rPr>
        <w:t xml:space="preserve">құрамын </w:t>
      </w:r>
      <w:r w:rsidR="000472B1">
        <w:rPr>
          <w:rFonts w:ascii="Times New Roman" w:hAnsi="Times New Roman" w:cs="Times New Roman"/>
          <w:sz w:val="28"/>
          <w:szCs w:val="24"/>
          <w:lang w:val="kk-KZ"/>
        </w:rPr>
        <w:t>іріктеу</w:t>
      </w:r>
      <w:r w:rsidR="00A92D30">
        <w:rPr>
          <w:rFonts w:ascii="Times New Roman" w:hAnsi="Times New Roman" w:cs="Times New Roman"/>
          <w:sz w:val="28"/>
          <w:szCs w:val="24"/>
          <w:lang w:val="kk-KZ"/>
        </w:rPr>
        <w:t xml:space="preserve"> және жинақтау; </w:t>
      </w:r>
    </w:p>
    <w:p w:rsidR="00386B32" w:rsidRPr="007D7534" w:rsidRDefault="00176EAB" w:rsidP="008B0D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7D7534">
        <w:rPr>
          <w:rFonts w:ascii="Times New Roman" w:hAnsi="Times New Roman" w:cs="Times New Roman"/>
          <w:sz w:val="28"/>
          <w:szCs w:val="24"/>
          <w:lang w:val="kk-KZ"/>
        </w:rPr>
        <w:t xml:space="preserve">- </w:t>
      </w:r>
      <w:r w:rsidR="000472B1" w:rsidRPr="007D7534">
        <w:rPr>
          <w:rFonts w:ascii="Times New Roman" w:hAnsi="Times New Roman" w:cs="Times New Roman"/>
          <w:sz w:val="28"/>
          <w:szCs w:val="24"/>
          <w:lang w:val="kk-KZ"/>
        </w:rPr>
        <w:t>салалық</w:t>
      </w:r>
      <w:r w:rsidR="008554EA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0472B1" w:rsidRPr="007D7534">
        <w:rPr>
          <w:rFonts w:ascii="Times New Roman" w:hAnsi="Times New Roman" w:cs="Times New Roman"/>
          <w:sz w:val="28"/>
          <w:szCs w:val="24"/>
          <w:lang w:val="kk-KZ"/>
        </w:rPr>
        <w:t>кәсіподақтың</w:t>
      </w:r>
      <w:r w:rsidR="008554EA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0472B1" w:rsidRPr="007D7534">
        <w:rPr>
          <w:rFonts w:ascii="Times New Roman" w:hAnsi="Times New Roman" w:cs="Times New Roman"/>
          <w:sz w:val="28"/>
          <w:szCs w:val="24"/>
          <w:lang w:val="kk-KZ"/>
        </w:rPr>
        <w:t>мүшелік</w:t>
      </w:r>
      <w:r w:rsidR="008554EA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0472B1" w:rsidRPr="007D7534">
        <w:rPr>
          <w:rFonts w:ascii="Times New Roman" w:hAnsi="Times New Roman" w:cs="Times New Roman"/>
          <w:sz w:val="28"/>
          <w:szCs w:val="24"/>
          <w:lang w:val="kk-KZ"/>
        </w:rPr>
        <w:t>ұйымдарына</w:t>
      </w:r>
      <w:r w:rsidR="008554EA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0472B1" w:rsidRPr="007D7534">
        <w:rPr>
          <w:rFonts w:ascii="Times New Roman" w:hAnsi="Times New Roman" w:cs="Times New Roman"/>
          <w:sz w:val="28"/>
          <w:szCs w:val="24"/>
          <w:lang w:val="kk-KZ"/>
        </w:rPr>
        <w:t>тыңдаушылар</w:t>
      </w:r>
      <w:r w:rsidR="008554EA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0472B1" w:rsidRPr="007D7534">
        <w:rPr>
          <w:rFonts w:ascii="Times New Roman" w:hAnsi="Times New Roman" w:cs="Times New Roman"/>
          <w:sz w:val="28"/>
          <w:szCs w:val="24"/>
          <w:lang w:val="kk-KZ"/>
        </w:rPr>
        <w:t>үшін</w:t>
      </w:r>
      <w:r w:rsidR="008554EA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0472B1" w:rsidRPr="007D7534">
        <w:rPr>
          <w:rFonts w:ascii="Times New Roman" w:hAnsi="Times New Roman" w:cs="Times New Roman"/>
          <w:sz w:val="28"/>
          <w:szCs w:val="24"/>
          <w:lang w:val="kk-KZ"/>
        </w:rPr>
        <w:t>білім беру бағдарламаларын</w:t>
      </w:r>
      <w:r w:rsidR="008554EA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0472B1" w:rsidRPr="007D7534">
        <w:rPr>
          <w:rFonts w:ascii="Times New Roman" w:hAnsi="Times New Roman" w:cs="Times New Roman"/>
          <w:sz w:val="28"/>
          <w:szCs w:val="24"/>
          <w:lang w:val="kk-KZ"/>
        </w:rPr>
        <w:t>әзірлеу</w:t>
      </w:r>
      <w:r w:rsidR="008554EA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386B32">
        <w:rPr>
          <w:rFonts w:ascii="Times New Roman" w:hAnsi="Times New Roman" w:cs="Times New Roman"/>
          <w:sz w:val="28"/>
          <w:szCs w:val="24"/>
          <w:lang w:val="kk-KZ"/>
        </w:rPr>
        <w:t xml:space="preserve">мен </w:t>
      </w:r>
      <w:r w:rsidR="000472B1" w:rsidRPr="007D7534">
        <w:rPr>
          <w:rFonts w:ascii="Times New Roman" w:hAnsi="Times New Roman" w:cs="Times New Roman"/>
          <w:sz w:val="28"/>
          <w:szCs w:val="24"/>
          <w:lang w:val="kk-KZ"/>
        </w:rPr>
        <w:t>дайындау</w:t>
      </w:r>
      <w:r w:rsidR="008554EA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0472B1" w:rsidRPr="007D7534">
        <w:rPr>
          <w:rFonts w:ascii="Times New Roman" w:hAnsi="Times New Roman" w:cs="Times New Roman"/>
          <w:sz w:val="28"/>
          <w:szCs w:val="24"/>
          <w:lang w:val="kk-KZ"/>
        </w:rPr>
        <w:t>бойынша</w:t>
      </w:r>
      <w:r w:rsidR="008554EA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0472B1" w:rsidRPr="007D7534">
        <w:rPr>
          <w:rFonts w:ascii="Times New Roman" w:hAnsi="Times New Roman" w:cs="Times New Roman"/>
          <w:sz w:val="28"/>
          <w:szCs w:val="24"/>
          <w:lang w:val="kk-KZ"/>
        </w:rPr>
        <w:t>оқу-әдістемелік</w:t>
      </w:r>
      <w:r w:rsidR="008554EA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0472B1" w:rsidRPr="007D7534">
        <w:rPr>
          <w:rFonts w:ascii="Times New Roman" w:hAnsi="Times New Roman" w:cs="Times New Roman"/>
          <w:sz w:val="28"/>
          <w:szCs w:val="24"/>
          <w:lang w:val="kk-KZ"/>
        </w:rPr>
        <w:t>және</w:t>
      </w:r>
      <w:r w:rsidR="008554EA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0472B1" w:rsidRPr="007D7534">
        <w:rPr>
          <w:rFonts w:ascii="Times New Roman" w:hAnsi="Times New Roman" w:cs="Times New Roman"/>
          <w:sz w:val="28"/>
          <w:szCs w:val="24"/>
          <w:lang w:val="kk-KZ"/>
        </w:rPr>
        <w:t>тәжірибелік</w:t>
      </w:r>
      <w:r w:rsidR="008554EA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0472B1" w:rsidRPr="007D7534">
        <w:rPr>
          <w:rFonts w:ascii="Times New Roman" w:hAnsi="Times New Roman" w:cs="Times New Roman"/>
          <w:sz w:val="28"/>
          <w:szCs w:val="24"/>
          <w:lang w:val="kk-KZ"/>
        </w:rPr>
        <w:t>көмек</w:t>
      </w:r>
      <w:r w:rsidR="008554EA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0472B1" w:rsidRPr="007D7534">
        <w:rPr>
          <w:rFonts w:ascii="Times New Roman" w:hAnsi="Times New Roman" w:cs="Times New Roman"/>
          <w:sz w:val="28"/>
          <w:szCs w:val="24"/>
          <w:lang w:val="kk-KZ"/>
        </w:rPr>
        <w:t>көрсету</w:t>
      </w:r>
      <w:r w:rsidR="000472B1">
        <w:rPr>
          <w:rFonts w:ascii="Times New Roman" w:hAnsi="Times New Roman" w:cs="Times New Roman"/>
          <w:sz w:val="28"/>
          <w:szCs w:val="24"/>
          <w:lang w:val="kk-KZ"/>
        </w:rPr>
        <w:t xml:space="preserve">; </w:t>
      </w:r>
    </w:p>
    <w:p w:rsidR="00386B32" w:rsidRPr="007D7534" w:rsidRDefault="008062DE" w:rsidP="008B0D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7D7534">
        <w:rPr>
          <w:rFonts w:ascii="Times New Roman" w:hAnsi="Times New Roman" w:cs="Times New Roman"/>
          <w:sz w:val="28"/>
          <w:szCs w:val="24"/>
          <w:lang w:val="kk-KZ"/>
        </w:rPr>
        <w:t xml:space="preserve">- </w:t>
      </w:r>
      <w:r w:rsidR="00386B32">
        <w:rPr>
          <w:rFonts w:ascii="Times New Roman" w:hAnsi="Times New Roman" w:cs="Times New Roman"/>
          <w:sz w:val="28"/>
          <w:szCs w:val="24"/>
          <w:lang w:val="kk-KZ"/>
        </w:rPr>
        <w:t xml:space="preserve">білім беру процесін ақпараттандыруды дамыту, қашықтықтан оқыту бағдарламаларын жасау және жұмыс тәжірибесіне енгізу;  </w:t>
      </w:r>
    </w:p>
    <w:p w:rsidR="00386B32" w:rsidRPr="007D7534" w:rsidRDefault="000362E9" w:rsidP="008B0D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7D7534">
        <w:rPr>
          <w:rFonts w:ascii="Times New Roman" w:hAnsi="Times New Roman" w:cs="Times New Roman"/>
          <w:sz w:val="28"/>
          <w:szCs w:val="24"/>
          <w:lang w:val="kk-KZ"/>
        </w:rPr>
        <w:t>-</w:t>
      </w:r>
      <w:r w:rsidR="00386B32">
        <w:rPr>
          <w:rFonts w:ascii="Times New Roman" w:hAnsi="Times New Roman" w:cs="Times New Roman"/>
          <w:sz w:val="28"/>
          <w:szCs w:val="24"/>
          <w:lang w:val="kk-KZ"/>
        </w:rPr>
        <w:t xml:space="preserve"> кәсіподақ кадрлары мен активін оқыту мәселелері бойынша кәсіподақ ұйымдарының жұмыс тәжірибелерін зерттеу, талдап қорыту және тарату; </w:t>
      </w:r>
    </w:p>
    <w:p w:rsidR="00386B32" w:rsidRPr="007D7534" w:rsidRDefault="0009728E" w:rsidP="008B0D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7D7534">
        <w:rPr>
          <w:rFonts w:ascii="Times New Roman" w:hAnsi="Times New Roman" w:cs="Times New Roman"/>
          <w:sz w:val="28"/>
          <w:szCs w:val="24"/>
          <w:lang w:val="kk-KZ"/>
        </w:rPr>
        <w:t xml:space="preserve">- </w:t>
      </w:r>
      <w:r w:rsidR="00386B32">
        <w:rPr>
          <w:rFonts w:ascii="Times New Roman" w:hAnsi="Times New Roman" w:cs="Times New Roman"/>
          <w:sz w:val="28"/>
          <w:szCs w:val="24"/>
          <w:lang w:val="kk-KZ"/>
        </w:rPr>
        <w:t xml:space="preserve">салалық кәсіподақтың кәсіподақтық білім беру жүйесінің оқытушылары мен ұйымдастырушыларының педагогикалық шеберліктерін арттыру; </w:t>
      </w:r>
    </w:p>
    <w:p w:rsidR="00386B32" w:rsidRDefault="0009728E" w:rsidP="008B0DCD">
      <w:pPr>
        <w:widowControl w:val="0"/>
        <w:tabs>
          <w:tab w:val="left" w:pos="11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7D7534">
        <w:rPr>
          <w:rFonts w:ascii="Times New Roman" w:hAnsi="Times New Roman" w:cs="Times New Roman"/>
          <w:sz w:val="28"/>
          <w:szCs w:val="24"/>
          <w:lang w:val="kk-KZ"/>
        </w:rPr>
        <w:t xml:space="preserve">- </w:t>
      </w:r>
      <w:r w:rsidR="00386B32">
        <w:rPr>
          <w:rFonts w:ascii="Times New Roman" w:hAnsi="Times New Roman" w:cs="Times New Roman"/>
          <w:sz w:val="28"/>
          <w:szCs w:val="24"/>
          <w:lang w:val="kk-KZ"/>
        </w:rPr>
        <w:t xml:space="preserve">кәсіподақ қызметінің өзекті мәселелері бойынша аумақтық кәсіподақ ұйымдарының кәсіподақ белсенділерімен көшпелі семинарлар, «дөңгелек үстелдер» отырыстарын өткізуді қолданады.  </w:t>
      </w:r>
    </w:p>
    <w:p w:rsidR="004528CB" w:rsidRPr="007D7534" w:rsidRDefault="00F71F73" w:rsidP="008B0DCD">
      <w:pPr>
        <w:widowControl w:val="0"/>
        <w:tabs>
          <w:tab w:val="left" w:pos="11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7D7534">
        <w:rPr>
          <w:rFonts w:ascii="Times New Roman" w:hAnsi="Times New Roman" w:cs="Times New Roman"/>
          <w:sz w:val="28"/>
          <w:szCs w:val="24"/>
          <w:lang w:val="kk-KZ"/>
        </w:rPr>
        <w:lastRenderedPageBreak/>
        <w:t>5.</w:t>
      </w:r>
      <w:r w:rsidR="008B0DCD" w:rsidRPr="007D7534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386B32">
        <w:rPr>
          <w:rFonts w:ascii="Times New Roman" w:hAnsi="Times New Roman" w:cs="Times New Roman"/>
          <w:sz w:val="28"/>
          <w:szCs w:val="24"/>
          <w:lang w:val="kk-KZ"/>
        </w:rPr>
        <w:t>Оқу Орталығының қызметін оның мақсаттары мен міндеттеріне сәйкес</w:t>
      </w:r>
      <w:r w:rsidR="007662EA">
        <w:rPr>
          <w:rFonts w:ascii="Times New Roman" w:hAnsi="Times New Roman" w:cs="Times New Roman"/>
          <w:sz w:val="28"/>
          <w:szCs w:val="24"/>
          <w:lang w:val="kk-KZ"/>
        </w:rPr>
        <w:t xml:space="preserve"> Кәсіподақ төрағасымен тағайындалған</w:t>
      </w:r>
      <w:r w:rsidR="0043055A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7662EA">
        <w:rPr>
          <w:rFonts w:ascii="Times New Roman" w:hAnsi="Times New Roman" w:cs="Times New Roman"/>
          <w:sz w:val="28"/>
          <w:szCs w:val="24"/>
          <w:lang w:val="kk-KZ"/>
        </w:rPr>
        <w:t xml:space="preserve">директор басқарады. Оқу Орталығының директорымен қолданыстағы еңбек заңнамасына сәйкес еңбек шарты жасалады.  </w:t>
      </w:r>
    </w:p>
    <w:p w:rsidR="00B34AD9" w:rsidRPr="007D7534" w:rsidRDefault="00822086" w:rsidP="008B0DCD">
      <w:pPr>
        <w:widowControl w:val="0"/>
        <w:tabs>
          <w:tab w:val="left" w:pos="11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</w:pPr>
      <w:r w:rsidRPr="007D7534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6.</w:t>
      </w:r>
      <w:r w:rsidR="008B0DCD" w:rsidRPr="007D7534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 </w:t>
      </w:r>
      <w:r w:rsidR="007662EA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Оқу Орталығының курстарындағы оқытушылық қызметке кәсіподақ органдарының штаттық қызметкерлері, сондай-ақ кәсі</w:t>
      </w:r>
      <w:r w:rsidR="0043055A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би</w:t>
      </w:r>
      <w:r w:rsidR="007662EA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 даярлығы және оқыту жүргізуге қажетті теориялық білімі мен тәжірибесі бар қоса атқару немесе келісімшарт жағдайында тұлғалар тартылады.  </w:t>
      </w:r>
    </w:p>
    <w:p w:rsidR="00E251EC" w:rsidRPr="007D7534" w:rsidRDefault="00822086" w:rsidP="008B0DC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</w:pPr>
      <w:r w:rsidRPr="007D7534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7. </w:t>
      </w:r>
      <w:r w:rsidR="00E251EC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Білім беру қызметін жүзеге асыру нәтижесінде Оқу Орталығында құқықтық, қаржылық және оқу құжаттары, соның ішінде: </w:t>
      </w:r>
    </w:p>
    <w:p w:rsidR="004528CB" w:rsidRPr="004C6A63" w:rsidRDefault="00E251EC" w:rsidP="008B0DC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- білім беру бағдарламалары</w:t>
      </w:r>
      <w:r w:rsidR="004528CB" w:rsidRPr="004C6A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4528CB" w:rsidRPr="004C6A63" w:rsidRDefault="00E251EC" w:rsidP="008B0DCD">
      <w:pPr>
        <w:widowControl w:val="0"/>
        <w:numPr>
          <w:ilvl w:val="0"/>
          <w:numId w:val="1"/>
        </w:numPr>
        <w:tabs>
          <w:tab w:val="left" w:pos="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оқу-әдістемелік құралдары; </w:t>
      </w:r>
    </w:p>
    <w:p w:rsidR="004528CB" w:rsidRPr="004C6A63" w:rsidRDefault="00E251EC" w:rsidP="008B0DCD">
      <w:pPr>
        <w:widowControl w:val="0"/>
        <w:numPr>
          <w:ilvl w:val="0"/>
          <w:numId w:val="1"/>
        </w:numPr>
        <w:tabs>
          <w:tab w:val="left" w:pos="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оқу сабақтарының </w:t>
      </w:r>
      <w:r w:rsidR="004528CB" w:rsidRPr="004C6A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журнал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дар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ы</w:t>
      </w:r>
      <w:r w:rsidR="004528CB" w:rsidRPr="004C6A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4528CB" w:rsidRPr="004C6A63" w:rsidRDefault="00E251EC" w:rsidP="008B0DCD">
      <w:pPr>
        <w:widowControl w:val="0"/>
        <w:numPr>
          <w:ilvl w:val="0"/>
          <w:numId w:val="1"/>
        </w:numPr>
        <w:tabs>
          <w:tab w:val="left" w:pos="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сабақтар, кеңес берулер өткізу туралы кестелер</w:t>
      </w:r>
      <w:r w:rsidR="004528CB" w:rsidRPr="004C6A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3966BD" w:rsidRPr="002B787A" w:rsidRDefault="00E251EC" w:rsidP="008B0DCD">
      <w:pPr>
        <w:widowControl w:val="0"/>
        <w:numPr>
          <w:ilvl w:val="0"/>
          <w:numId w:val="1"/>
        </w:numPr>
        <w:tabs>
          <w:tab w:val="left" w:pos="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оқыту туралы құжаттарды тіркеу және беру </w:t>
      </w:r>
      <w:r w:rsidR="008E6B1D" w:rsidRPr="004C6A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</w:t>
      </w:r>
      <w:r w:rsidR="004528CB" w:rsidRPr="004C6A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урнал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дар</w:t>
      </w:r>
      <w:r w:rsidR="004528CB" w:rsidRPr="004C6A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ы</w:t>
      </w:r>
      <w:r w:rsidR="00BE793E" w:rsidRPr="004C6A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4528CB" w:rsidRPr="004C6A63" w:rsidRDefault="00E251EC" w:rsidP="008B0DCD">
      <w:pPr>
        <w:widowControl w:val="0"/>
        <w:numPr>
          <w:ilvl w:val="0"/>
          <w:numId w:val="1"/>
        </w:numPr>
        <w:tabs>
          <w:tab w:val="left" w:pos="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басқа да құжаттар жасалады</w:t>
      </w:r>
      <w:r w:rsidR="00B87A4E" w:rsidRPr="004C6A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7373EC" w:rsidRPr="004C6A63" w:rsidRDefault="00582ED0" w:rsidP="008B0DCD">
      <w:pPr>
        <w:widowControl w:val="0"/>
        <w:tabs>
          <w:tab w:val="left" w:pos="16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C6A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8</w:t>
      </w:r>
      <w:r w:rsidR="008E6B1D" w:rsidRPr="004C6A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E251EC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Оқу Орталығының </w:t>
      </w:r>
      <w:r w:rsidR="00E251E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</w:t>
      </w:r>
      <w:r w:rsidR="000736C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иректор</w:t>
      </w:r>
      <w:r w:rsidR="00E251EC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ы</w:t>
      </w:r>
      <w:r w:rsidR="007373EC" w:rsidRPr="004C6A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E251EC" w:rsidRDefault="00C33E7C" w:rsidP="008B0DCD">
      <w:pPr>
        <w:pStyle w:val="a3"/>
        <w:widowControl w:val="0"/>
        <w:tabs>
          <w:tab w:val="left" w:pos="16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r w:rsidR="00E251EC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Оқу Орталығының оқу жоспарымен көзделген білім беру және оқу бағдарламаларын іске асыруды; </w:t>
      </w:r>
    </w:p>
    <w:p w:rsidR="007373EC" w:rsidRDefault="009946AF" w:rsidP="008B0DCD">
      <w:pPr>
        <w:pStyle w:val="a3"/>
        <w:widowControl w:val="0"/>
        <w:tabs>
          <w:tab w:val="left" w:pos="16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r w:rsidR="00DB45A7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Оқу Орталығының мақсаттары мен міндеттеріне сәйкес оның келешектегі және ағымдағы жұмыс жоспарларын әзірлеуді жүзеге асырып, оларды Кәсіподақ басшылығына бекітуге ұ</w:t>
      </w:r>
      <w:r w:rsidR="00182437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сына</w:t>
      </w:r>
      <w:r w:rsidR="00DB45A7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ды;  </w:t>
      </w:r>
    </w:p>
    <w:p w:rsidR="00DB45A7" w:rsidRDefault="007373EC" w:rsidP="008B0DCD">
      <w:pPr>
        <w:widowControl w:val="0"/>
        <w:tabs>
          <w:tab w:val="left" w:pos="1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C6A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r w:rsidR="00DB45A7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Оқу Орталығында жұмыс жасау үшін әдіскер мен оқытушыларды іріктеуді, олардың құзыреттері мен қызметтік міндеттерін анықтауды; </w:t>
      </w:r>
    </w:p>
    <w:p w:rsidR="00DB45A7" w:rsidRDefault="004E71AD" w:rsidP="008B0DCD">
      <w:pPr>
        <w:widowControl w:val="0"/>
        <w:tabs>
          <w:tab w:val="left" w:pos="1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C6A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r w:rsidR="00DB45A7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Оқу Орталығының қызметінде заңдылықтың қадағалануын, кәсіподақ курстарымен тиімді өзара әрекет жұмысын бақылау мен қамтамасыз етуді;  </w:t>
      </w:r>
    </w:p>
    <w:p w:rsidR="00047CD2" w:rsidRPr="00E251EC" w:rsidRDefault="006D1637" w:rsidP="008B0DCD">
      <w:pPr>
        <w:widowControl w:val="0"/>
        <w:tabs>
          <w:tab w:val="left" w:pos="13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</w:pPr>
      <w:r w:rsidRPr="004C6A63">
        <w:rPr>
          <w:rFonts w:ascii="Times New Roman" w:eastAsia="Courier New" w:hAnsi="Times New Roman" w:cs="Times New Roman"/>
          <w:color w:val="000000"/>
          <w:sz w:val="28"/>
          <w:szCs w:val="24"/>
          <w:lang w:eastAsia="ru-RU"/>
        </w:rPr>
        <w:t xml:space="preserve">- </w:t>
      </w:r>
      <w:r w:rsidR="00DB45A7">
        <w:rPr>
          <w:rFonts w:ascii="Times New Roman" w:eastAsia="Courier New" w:hAnsi="Times New Roman" w:cs="Times New Roman"/>
          <w:color w:val="000000"/>
          <w:sz w:val="28"/>
          <w:szCs w:val="24"/>
          <w:lang w:val="kk-KZ" w:eastAsia="ru-RU"/>
        </w:rPr>
        <w:t xml:space="preserve">Қазақстандық салалық білім және ғылым қызметкерлері кәсіподағының сайтында Оқу Орталығының ресми парақшасын жасап, жүргізуді </w:t>
      </w:r>
      <w:r w:rsidR="00E251EC">
        <w:rPr>
          <w:rFonts w:ascii="Times New Roman" w:eastAsia="Courier New" w:hAnsi="Times New Roman" w:cs="Times New Roman"/>
          <w:color w:val="000000"/>
          <w:sz w:val="28"/>
          <w:szCs w:val="24"/>
          <w:lang w:val="kk-KZ" w:eastAsia="ru-RU"/>
        </w:rPr>
        <w:t xml:space="preserve">қамтамасыз етеді. </w:t>
      </w:r>
    </w:p>
    <w:p w:rsidR="00DB45A7" w:rsidRPr="00DB45A7" w:rsidRDefault="00D35A77" w:rsidP="008B0D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val="kk-KZ" w:eastAsia="ru-RU"/>
        </w:rPr>
      </w:pPr>
      <w:r w:rsidRPr="00DB45A7">
        <w:rPr>
          <w:rFonts w:ascii="Times New Roman" w:eastAsia="Times New Roman" w:hAnsi="Times New Roman" w:cs="Times New Roman"/>
          <w:bCs/>
          <w:sz w:val="28"/>
          <w:szCs w:val="24"/>
          <w:lang w:val="kk-KZ" w:eastAsia="ru-RU"/>
        </w:rPr>
        <w:t>9</w:t>
      </w:r>
      <w:r w:rsidR="00CF2C08" w:rsidRPr="00DB45A7">
        <w:rPr>
          <w:rFonts w:ascii="Times New Roman" w:eastAsia="Times New Roman" w:hAnsi="Times New Roman" w:cs="Times New Roman"/>
          <w:bCs/>
          <w:sz w:val="28"/>
          <w:szCs w:val="24"/>
          <w:lang w:val="kk-KZ" w:eastAsia="ru-RU"/>
        </w:rPr>
        <w:t xml:space="preserve">. </w:t>
      </w:r>
      <w:r w:rsidR="00DB45A7">
        <w:rPr>
          <w:rFonts w:ascii="Times New Roman" w:eastAsia="Times New Roman" w:hAnsi="Times New Roman" w:cs="Times New Roman"/>
          <w:bCs/>
          <w:sz w:val="28"/>
          <w:szCs w:val="24"/>
          <w:lang w:val="kk-KZ" w:eastAsia="ru-RU"/>
        </w:rPr>
        <w:t xml:space="preserve">Білім беру бағдарламаларын іске асыру кезінде түрлі білім беру технологиялары, соның ішінде қашықтық, электронды және оқытудың басқа да ақпараттық нысандары мен әдістері, әлеуметтік-еңбек қатынастары мен кәсіподақ қызметінің өзекті мәселелері бойынша тренингтер өткізу қолданылады. </w:t>
      </w:r>
    </w:p>
    <w:p w:rsidR="00E251EC" w:rsidRPr="007D7534" w:rsidRDefault="00BE4DD6" w:rsidP="008B0D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val="kk-KZ" w:eastAsia="ru-RU"/>
        </w:rPr>
      </w:pPr>
      <w:r w:rsidRPr="007D7534">
        <w:rPr>
          <w:rFonts w:ascii="Times New Roman" w:eastAsia="Times New Roman" w:hAnsi="Times New Roman" w:cs="Times New Roman"/>
          <w:bCs/>
          <w:sz w:val="28"/>
          <w:szCs w:val="24"/>
          <w:lang w:val="kk-KZ" w:eastAsia="ru-RU"/>
        </w:rPr>
        <w:t>10</w:t>
      </w:r>
      <w:r w:rsidR="00C14B6C" w:rsidRPr="007D7534">
        <w:rPr>
          <w:rFonts w:ascii="Times New Roman" w:eastAsia="Times New Roman" w:hAnsi="Times New Roman" w:cs="Times New Roman"/>
          <w:bCs/>
          <w:sz w:val="28"/>
          <w:szCs w:val="24"/>
          <w:lang w:val="kk-KZ" w:eastAsia="ru-RU"/>
        </w:rPr>
        <w:t xml:space="preserve">. </w:t>
      </w:r>
      <w:r w:rsidR="00E251EC">
        <w:rPr>
          <w:rFonts w:ascii="Times New Roman" w:eastAsia="Times New Roman" w:hAnsi="Times New Roman" w:cs="Times New Roman"/>
          <w:bCs/>
          <w:sz w:val="28"/>
          <w:szCs w:val="24"/>
          <w:lang w:val="kk-KZ" w:eastAsia="ru-RU"/>
        </w:rPr>
        <w:t xml:space="preserve">Оқу Орталығының курстарында оқыту тілі: мемлекеттік-қазақ және орыс тілдері болып табылады. </w:t>
      </w:r>
    </w:p>
    <w:p w:rsidR="00C40C18" w:rsidRPr="007D7534" w:rsidRDefault="008D6186" w:rsidP="008B0D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 w:rsidRPr="007D7534">
        <w:rPr>
          <w:rFonts w:ascii="Times New Roman" w:eastAsia="Times New Roman" w:hAnsi="Times New Roman" w:cs="Times New Roman"/>
          <w:bCs/>
          <w:sz w:val="28"/>
          <w:szCs w:val="24"/>
          <w:lang w:val="kk-KZ" w:eastAsia="ru-RU"/>
        </w:rPr>
        <w:t>11</w:t>
      </w:r>
      <w:r w:rsidR="00DF11C3" w:rsidRPr="007D7534">
        <w:rPr>
          <w:rFonts w:ascii="Times New Roman" w:eastAsia="Times New Roman" w:hAnsi="Times New Roman" w:cs="Times New Roman"/>
          <w:bCs/>
          <w:sz w:val="28"/>
          <w:szCs w:val="24"/>
          <w:lang w:val="kk-KZ" w:eastAsia="ru-RU"/>
        </w:rPr>
        <w:t>.</w:t>
      </w:r>
      <w:r w:rsidR="00E251EC">
        <w:rPr>
          <w:rFonts w:ascii="Times New Roman" w:eastAsia="Times New Roman" w:hAnsi="Times New Roman" w:cs="Times New Roman"/>
          <w:bCs/>
          <w:sz w:val="28"/>
          <w:szCs w:val="24"/>
          <w:lang w:val="kk-KZ" w:eastAsia="ru-RU"/>
        </w:rPr>
        <w:t xml:space="preserve"> Оқу Орталығы өз қызметі туралы салалық Кәсіподақтың Атқару комитетінің алдында есеп бер</w:t>
      </w:r>
      <w:bookmarkStart w:id="0" w:name="_GoBack"/>
      <w:bookmarkEnd w:id="0"/>
      <w:r w:rsidR="00E251EC">
        <w:rPr>
          <w:rFonts w:ascii="Times New Roman" w:eastAsia="Times New Roman" w:hAnsi="Times New Roman" w:cs="Times New Roman"/>
          <w:bCs/>
          <w:sz w:val="28"/>
          <w:szCs w:val="24"/>
          <w:lang w:val="kk-KZ" w:eastAsia="ru-RU"/>
        </w:rPr>
        <w:t xml:space="preserve">еді. </w:t>
      </w:r>
    </w:p>
    <w:sectPr w:rsidR="00C40C18" w:rsidRPr="007D7534" w:rsidSect="001A7A17">
      <w:head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17E" w:rsidRDefault="00EF517E" w:rsidP="001A7A17">
      <w:pPr>
        <w:spacing w:after="0" w:line="240" w:lineRule="auto"/>
      </w:pPr>
      <w:r>
        <w:separator/>
      </w:r>
    </w:p>
  </w:endnote>
  <w:endnote w:type="continuationSeparator" w:id="1">
    <w:p w:rsidR="00EF517E" w:rsidRDefault="00EF517E" w:rsidP="001A7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17E" w:rsidRDefault="00EF517E" w:rsidP="001A7A17">
      <w:pPr>
        <w:spacing w:after="0" w:line="240" w:lineRule="auto"/>
      </w:pPr>
      <w:r>
        <w:separator/>
      </w:r>
    </w:p>
  </w:footnote>
  <w:footnote w:type="continuationSeparator" w:id="1">
    <w:p w:rsidR="00EF517E" w:rsidRDefault="00EF517E" w:rsidP="001A7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1726448"/>
    </w:sdtPr>
    <w:sdtContent>
      <w:p w:rsidR="00BE4DD6" w:rsidRDefault="008676A9">
        <w:pPr>
          <w:pStyle w:val="a5"/>
          <w:jc w:val="center"/>
        </w:pPr>
        <w:r>
          <w:rPr>
            <w:noProof/>
          </w:rPr>
          <w:fldChar w:fldCharType="begin"/>
        </w:r>
        <w:r w:rsidR="00E864F0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10E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4DD6" w:rsidRDefault="00BE4D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54D87"/>
    <w:multiLevelType w:val="multilevel"/>
    <w:tmpl w:val="E8BE65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8C68B8"/>
    <w:multiLevelType w:val="hybridMultilevel"/>
    <w:tmpl w:val="F3FA63E2"/>
    <w:lvl w:ilvl="0" w:tplc="5966149C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B203CB"/>
    <w:rsid w:val="00032106"/>
    <w:rsid w:val="000362E9"/>
    <w:rsid w:val="000472B1"/>
    <w:rsid w:val="00047CD2"/>
    <w:rsid w:val="000540D7"/>
    <w:rsid w:val="00064AC7"/>
    <w:rsid w:val="00064E99"/>
    <w:rsid w:val="000736C0"/>
    <w:rsid w:val="00076F4E"/>
    <w:rsid w:val="00091CDD"/>
    <w:rsid w:val="0009728E"/>
    <w:rsid w:val="000A0B8F"/>
    <w:rsid w:val="000A404C"/>
    <w:rsid w:val="000C6A25"/>
    <w:rsid w:val="000E1163"/>
    <w:rsid w:val="000F1AD8"/>
    <w:rsid w:val="001014C1"/>
    <w:rsid w:val="00113E00"/>
    <w:rsid w:val="00116AEA"/>
    <w:rsid w:val="00130C99"/>
    <w:rsid w:val="00145C35"/>
    <w:rsid w:val="00176EAB"/>
    <w:rsid w:val="0017774C"/>
    <w:rsid w:val="00182437"/>
    <w:rsid w:val="00191F71"/>
    <w:rsid w:val="001A7A17"/>
    <w:rsid w:val="001B07F2"/>
    <w:rsid w:val="001D10F3"/>
    <w:rsid w:val="001F52A3"/>
    <w:rsid w:val="00207BF0"/>
    <w:rsid w:val="00252A3C"/>
    <w:rsid w:val="00254901"/>
    <w:rsid w:val="002575B9"/>
    <w:rsid w:val="00291EA2"/>
    <w:rsid w:val="002B6D29"/>
    <w:rsid w:val="002B787A"/>
    <w:rsid w:val="002C463A"/>
    <w:rsid w:val="002D3A73"/>
    <w:rsid w:val="002D75EA"/>
    <w:rsid w:val="002F0491"/>
    <w:rsid w:val="00315693"/>
    <w:rsid w:val="00315BAC"/>
    <w:rsid w:val="00316A88"/>
    <w:rsid w:val="0032408D"/>
    <w:rsid w:val="00346498"/>
    <w:rsid w:val="003547C3"/>
    <w:rsid w:val="00372768"/>
    <w:rsid w:val="00386B32"/>
    <w:rsid w:val="003966BD"/>
    <w:rsid w:val="003A4D85"/>
    <w:rsid w:val="003E3799"/>
    <w:rsid w:val="00403CC3"/>
    <w:rsid w:val="00410759"/>
    <w:rsid w:val="0043055A"/>
    <w:rsid w:val="004528CB"/>
    <w:rsid w:val="00461925"/>
    <w:rsid w:val="00466516"/>
    <w:rsid w:val="00493DD8"/>
    <w:rsid w:val="0049576F"/>
    <w:rsid w:val="004A1942"/>
    <w:rsid w:val="004A3608"/>
    <w:rsid w:val="004C6A63"/>
    <w:rsid w:val="004E71AD"/>
    <w:rsid w:val="005075F2"/>
    <w:rsid w:val="005168DA"/>
    <w:rsid w:val="00536966"/>
    <w:rsid w:val="0054602D"/>
    <w:rsid w:val="005668E1"/>
    <w:rsid w:val="00582D4D"/>
    <w:rsid w:val="00582ED0"/>
    <w:rsid w:val="005A3372"/>
    <w:rsid w:val="005C7E89"/>
    <w:rsid w:val="005D0AC4"/>
    <w:rsid w:val="005F487F"/>
    <w:rsid w:val="00601639"/>
    <w:rsid w:val="00620F1B"/>
    <w:rsid w:val="00636DA2"/>
    <w:rsid w:val="006465C4"/>
    <w:rsid w:val="0067003D"/>
    <w:rsid w:val="0067260D"/>
    <w:rsid w:val="00673568"/>
    <w:rsid w:val="006753BA"/>
    <w:rsid w:val="00684CBE"/>
    <w:rsid w:val="006C4C55"/>
    <w:rsid w:val="006D1637"/>
    <w:rsid w:val="006E753A"/>
    <w:rsid w:val="00702EEC"/>
    <w:rsid w:val="0070718A"/>
    <w:rsid w:val="007159D7"/>
    <w:rsid w:val="007373EC"/>
    <w:rsid w:val="00740246"/>
    <w:rsid w:val="00740F74"/>
    <w:rsid w:val="0074332C"/>
    <w:rsid w:val="00760CF3"/>
    <w:rsid w:val="007662EA"/>
    <w:rsid w:val="007903A7"/>
    <w:rsid w:val="00790E64"/>
    <w:rsid w:val="007A53BA"/>
    <w:rsid w:val="007D30A7"/>
    <w:rsid w:val="007D7534"/>
    <w:rsid w:val="008062DE"/>
    <w:rsid w:val="00822086"/>
    <w:rsid w:val="00851828"/>
    <w:rsid w:val="008554EA"/>
    <w:rsid w:val="008676A9"/>
    <w:rsid w:val="00876B7E"/>
    <w:rsid w:val="008851D7"/>
    <w:rsid w:val="0088763B"/>
    <w:rsid w:val="008B0DCD"/>
    <w:rsid w:val="008C7B19"/>
    <w:rsid w:val="008D1286"/>
    <w:rsid w:val="008D6186"/>
    <w:rsid w:val="008E6B1D"/>
    <w:rsid w:val="00901E5F"/>
    <w:rsid w:val="009022AA"/>
    <w:rsid w:val="00905C12"/>
    <w:rsid w:val="00920EC8"/>
    <w:rsid w:val="00950FA0"/>
    <w:rsid w:val="0097354A"/>
    <w:rsid w:val="0097774F"/>
    <w:rsid w:val="00982E36"/>
    <w:rsid w:val="00984F3F"/>
    <w:rsid w:val="00985C3A"/>
    <w:rsid w:val="00987571"/>
    <w:rsid w:val="009946AF"/>
    <w:rsid w:val="0099608F"/>
    <w:rsid w:val="009B43A3"/>
    <w:rsid w:val="00A026D4"/>
    <w:rsid w:val="00A5269C"/>
    <w:rsid w:val="00A74A12"/>
    <w:rsid w:val="00A75819"/>
    <w:rsid w:val="00A8544D"/>
    <w:rsid w:val="00A92D30"/>
    <w:rsid w:val="00AB634A"/>
    <w:rsid w:val="00AC5E6B"/>
    <w:rsid w:val="00B203CB"/>
    <w:rsid w:val="00B319DB"/>
    <w:rsid w:val="00B34AD9"/>
    <w:rsid w:val="00B36B21"/>
    <w:rsid w:val="00B45936"/>
    <w:rsid w:val="00B5210E"/>
    <w:rsid w:val="00B87A4E"/>
    <w:rsid w:val="00B92CDE"/>
    <w:rsid w:val="00B95605"/>
    <w:rsid w:val="00B95D33"/>
    <w:rsid w:val="00B97A9A"/>
    <w:rsid w:val="00BA03B8"/>
    <w:rsid w:val="00BD5276"/>
    <w:rsid w:val="00BD5F49"/>
    <w:rsid w:val="00BE4DD6"/>
    <w:rsid w:val="00BE68D1"/>
    <w:rsid w:val="00BE793E"/>
    <w:rsid w:val="00BF0F85"/>
    <w:rsid w:val="00BF5DBF"/>
    <w:rsid w:val="00C14B6C"/>
    <w:rsid w:val="00C2219A"/>
    <w:rsid w:val="00C31EFE"/>
    <w:rsid w:val="00C33E7C"/>
    <w:rsid w:val="00C40C18"/>
    <w:rsid w:val="00C47E92"/>
    <w:rsid w:val="00C62CDE"/>
    <w:rsid w:val="00C862D5"/>
    <w:rsid w:val="00CB0666"/>
    <w:rsid w:val="00CB1529"/>
    <w:rsid w:val="00CB70EC"/>
    <w:rsid w:val="00CB72DF"/>
    <w:rsid w:val="00CC7A53"/>
    <w:rsid w:val="00CE5A87"/>
    <w:rsid w:val="00CF2C08"/>
    <w:rsid w:val="00D04F56"/>
    <w:rsid w:val="00D065B8"/>
    <w:rsid w:val="00D14D8E"/>
    <w:rsid w:val="00D221C1"/>
    <w:rsid w:val="00D34CC4"/>
    <w:rsid w:val="00D35A77"/>
    <w:rsid w:val="00D54284"/>
    <w:rsid w:val="00D558C4"/>
    <w:rsid w:val="00D972D7"/>
    <w:rsid w:val="00DA4A18"/>
    <w:rsid w:val="00DB45A7"/>
    <w:rsid w:val="00DE43B7"/>
    <w:rsid w:val="00DF11C3"/>
    <w:rsid w:val="00DF4268"/>
    <w:rsid w:val="00E10EA9"/>
    <w:rsid w:val="00E1230A"/>
    <w:rsid w:val="00E251EC"/>
    <w:rsid w:val="00E25B74"/>
    <w:rsid w:val="00E43CD5"/>
    <w:rsid w:val="00E73B22"/>
    <w:rsid w:val="00E75748"/>
    <w:rsid w:val="00E842AC"/>
    <w:rsid w:val="00E864F0"/>
    <w:rsid w:val="00E87201"/>
    <w:rsid w:val="00EA57B8"/>
    <w:rsid w:val="00EB3AC9"/>
    <w:rsid w:val="00EE43F5"/>
    <w:rsid w:val="00EF0AF9"/>
    <w:rsid w:val="00EF517E"/>
    <w:rsid w:val="00F13D68"/>
    <w:rsid w:val="00F346BF"/>
    <w:rsid w:val="00F41F17"/>
    <w:rsid w:val="00F444F5"/>
    <w:rsid w:val="00F52A1E"/>
    <w:rsid w:val="00F568E6"/>
    <w:rsid w:val="00F62B06"/>
    <w:rsid w:val="00F70088"/>
    <w:rsid w:val="00F71790"/>
    <w:rsid w:val="00F71F73"/>
    <w:rsid w:val="00F738E4"/>
    <w:rsid w:val="00F8192C"/>
    <w:rsid w:val="00F95889"/>
    <w:rsid w:val="00FA1BD8"/>
    <w:rsid w:val="00FA42DC"/>
    <w:rsid w:val="00FE1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63B"/>
  </w:style>
  <w:style w:type="paragraph" w:styleId="1">
    <w:name w:val="heading 1"/>
    <w:basedOn w:val="a"/>
    <w:next w:val="a"/>
    <w:link w:val="10"/>
    <w:uiPriority w:val="9"/>
    <w:qFormat/>
    <w:rsid w:val="00985C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985C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A9A"/>
    <w:pPr>
      <w:ind w:left="720"/>
      <w:contextualSpacing/>
    </w:pPr>
  </w:style>
  <w:style w:type="character" w:customStyle="1" w:styleId="a4">
    <w:name w:val="Основной текст_"/>
    <w:basedOn w:val="a0"/>
    <w:link w:val="3"/>
    <w:rsid w:val="004A360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4A3608"/>
    <w:pPr>
      <w:widowControl w:val="0"/>
      <w:shd w:val="clear" w:color="auto" w:fill="FFFFFF"/>
      <w:spacing w:before="720" w:after="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">
    <w:name w:val="Основной текст2"/>
    <w:basedOn w:val="a"/>
    <w:rsid w:val="00F8192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20">
    <w:name w:val="Заголовок №2_"/>
    <w:basedOn w:val="a0"/>
    <w:link w:val="21"/>
    <w:rsid w:val="008E6B1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">
    <w:name w:val="Заголовок №2"/>
    <w:basedOn w:val="a"/>
    <w:link w:val="20"/>
    <w:rsid w:val="008E6B1D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5">
    <w:name w:val="header"/>
    <w:basedOn w:val="a"/>
    <w:link w:val="a6"/>
    <w:uiPriority w:val="99"/>
    <w:unhideWhenUsed/>
    <w:rsid w:val="001A7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7A17"/>
  </w:style>
  <w:style w:type="paragraph" w:styleId="a7">
    <w:name w:val="footer"/>
    <w:basedOn w:val="a"/>
    <w:link w:val="a8"/>
    <w:uiPriority w:val="99"/>
    <w:unhideWhenUsed/>
    <w:rsid w:val="001A7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7A17"/>
  </w:style>
  <w:style w:type="character" w:styleId="a9">
    <w:name w:val="annotation reference"/>
    <w:basedOn w:val="a0"/>
    <w:uiPriority w:val="99"/>
    <w:semiHidden/>
    <w:unhideWhenUsed/>
    <w:rsid w:val="00BE793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E793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E793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E793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E793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E7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E793E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985C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98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985C3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85C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1">
    <w:name w:val="Normal (Web)"/>
    <w:basedOn w:val="a"/>
    <w:unhideWhenUsed/>
    <w:rsid w:val="00582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1"/>
    <w:basedOn w:val="a"/>
    <w:rsid w:val="00740246"/>
    <w:pPr>
      <w:widowControl w:val="0"/>
      <w:shd w:val="clear" w:color="auto" w:fill="FFFFFF"/>
      <w:spacing w:after="0" w:line="274" w:lineRule="exact"/>
      <w:ind w:hanging="300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5">
    <w:name w:val="Основной текст (5)_"/>
    <w:basedOn w:val="a0"/>
    <w:link w:val="50"/>
    <w:locked/>
    <w:rsid w:val="00B95D33"/>
    <w:rPr>
      <w:rFonts w:ascii="Arial" w:eastAsia="Arial" w:hAnsi="Arial" w:cs="Arial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95D33"/>
    <w:pPr>
      <w:widowControl w:val="0"/>
      <w:shd w:val="clear" w:color="auto" w:fill="FFFFFF"/>
      <w:spacing w:before="900" w:after="60" w:line="0" w:lineRule="atLeast"/>
      <w:ind w:firstLine="300"/>
      <w:jc w:val="both"/>
    </w:pPr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97027-9C47-465E-A727-402BA48CA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Владелец</cp:lastModifiedBy>
  <cp:revision>64</cp:revision>
  <cp:lastPrinted>2020-10-09T05:38:00Z</cp:lastPrinted>
  <dcterms:created xsi:type="dcterms:W3CDTF">2020-10-08T10:06:00Z</dcterms:created>
  <dcterms:modified xsi:type="dcterms:W3CDTF">2020-12-02T08:27:00Z</dcterms:modified>
</cp:coreProperties>
</file>