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2923" w:rsidRPr="00F71578" w:rsidRDefault="00F71578" w:rsidP="00773A90">
      <w:pPr>
        <w:ind w:right="-1"/>
        <w:jc w:val="right"/>
        <w:rPr>
          <w:rFonts w:ascii="Times New Roman" w:hAnsi="Times New Roman" w:cs="Times New Roman"/>
          <w:sz w:val="28"/>
          <w:szCs w:val="28"/>
        </w:rPr>
      </w:pPr>
      <w:r w:rsidRPr="00F71578">
        <w:rPr>
          <w:rFonts w:ascii="Times New Roman" w:hAnsi="Times New Roman" w:cs="Times New Roman"/>
          <w:sz w:val="28"/>
          <w:szCs w:val="28"/>
          <w:lang w:val="kk-KZ"/>
        </w:rPr>
        <w:t>Салалық кәсіподақтың Атқару комитеті</w:t>
      </w:r>
    </w:p>
    <w:p w:rsidR="0045351B" w:rsidRPr="00F71578" w:rsidRDefault="0045351B" w:rsidP="00773A90">
      <w:pPr>
        <w:ind w:right="-1" w:firstLine="0"/>
        <w:jc w:val="right"/>
        <w:rPr>
          <w:rFonts w:ascii="Times New Roman" w:hAnsi="Times New Roman" w:cs="Times New Roman"/>
          <w:sz w:val="28"/>
          <w:szCs w:val="28"/>
        </w:rPr>
      </w:pPr>
    </w:p>
    <w:p w:rsidR="00F71578" w:rsidRDefault="00F71578" w:rsidP="00773A90">
      <w:pPr>
        <w:pStyle w:val="aa"/>
        <w:tabs>
          <w:tab w:val="left" w:pos="0"/>
        </w:tabs>
        <w:spacing w:after="0"/>
        <w:ind w:left="0" w:right="-1"/>
        <w:jc w:val="center"/>
        <w:rPr>
          <w:rFonts w:ascii="Times New Roman" w:hAnsi="Times New Roman" w:cs="Times New Roman"/>
          <w:b/>
          <w:sz w:val="28"/>
          <w:szCs w:val="28"/>
          <w:lang w:val="kk-KZ"/>
        </w:rPr>
      </w:pPr>
      <w:r w:rsidRPr="00F84519">
        <w:rPr>
          <w:rFonts w:ascii="Times New Roman" w:hAnsi="Times New Roman" w:cs="Times New Roman"/>
          <w:b/>
          <w:sz w:val="28"/>
          <w:szCs w:val="28"/>
          <w:lang w:val="kk-KZ"/>
        </w:rPr>
        <w:t>Солтүстік-Қазақстан облыстық кәсіподақ ұйымының</w:t>
      </w:r>
      <w:r w:rsidR="009F1071">
        <w:rPr>
          <w:rFonts w:ascii="Times New Roman" w:hAnsi="Times New Roman" w:cs="Times New Roman"/>
          <w:b/>
          <w:sz w:val="28"/>
          <w:szCs w:val="28"/>
          <w:lang w:val="kk-KZ"/>
        </w:rPr>
        <w:t xml:space="preserve"> </w:t>
      </w:r>
      <w:r w:rsidRPr="00F84519">
        <w:rPr>
          <w:rFonts w:ascii="Times New Roman" w:hAnsi="Times New Roman" w:cs="Times New Roman"/>
          <w:b/>
          <w:sz w:val="28"/>
          <w:szCs w:val="28"/>
          <w:lang w:val="kk-KZ"/>
        </w:rPr>
        <w:t>кәсіподақтың Салалық Кеңесінің қаулылары мен</w:t>
      </w:r>
      <w:r w:rsidR="00773A90">
        <w:rPr>
          <w:rFonts w:ascii="Times New Roman" w:hAnsi="Times New Roman" w:cs="Times New Roman"/>
          <w:b/>
          <w:sz w:val="28"/>
          <w:szCs w:val="28"/>
          <w:lang w:val="kk-KZ"/>
        </w:rPr>
        <w:t xml:space="preserve"> </w:t>
      </w:r>
      <w:r w:rsidRPr="00F84519">
        <w:rPr>
          <w:rFonts w:ascii="Times New Roman" w:hAnsi="Times New Roman" w:cs="Times New Roman"/>
          <w:b/>
          <w:sz w:val="28"/>
          <w:szCs w:val="28"/>
          <w:lang w:val="kk-KZ"/>
        </w:rPr>
        <w:t xml:space="preserve">нұсқаулықтарын </w:t>
      </w:r>
      <w:r>
        <w:rPr>
          <w:rFonts w:ascii="Times New Roman" w:hAnsi="Times New Roman" w:cs="Times New Roman"/>
          <w:b/>
          <w:sz w:val="28"/>
          <w:szCs w:val="28"/>
          <w:lang w:val="kk-KZ"/>
        </w:rPr>
        <w:t>іске асыру, кәсіподақ органдарында</w:t>
      </w:r>
      <w:r w:rsidR="00773A90">
        <w:rPr>
          <w:rFonts w:ascii="Times New Roman" w:hAnsi="Times New Roman" w:cs="Times New Roman"/>
          <w:b/>
          <w:sz w:val="28"/>
          <w:szCs w:val="28"/>
          <w:lang w:val="kk-KZ"/>
        </w:rPr>
        <w:t xml:space="preserve"> </w:t>
      </w:r>
      <w:r w:rsidRPr="00F84519">
        <w:rPr>
          <w:rFonts w:ascii="Times New Roman" w:hAnsi="Times New Roman" w:cs="Times New Roman"/>
          <w:b/>
          <w:sz w:val="28"/>
          <w:szCs w:val="28"/>
          <w:lang w:val="kk-KZ"/>
        </w:rPr>
        <w:t>бақылау мен атқарушылық тәртіпті</w:t>
      </w:r>
    </w:p>
    <w:p w:rsidR="00F71578" w:rsidRPr="00F84519" w:rsidRDefault="00F71578" w:rsidP="00773A90">
      <w:pPr>
        <w:pStyle w:val="aa"/>
        <w:tabs>
          <w:tab w:val="left" w:pos="0"/>
          <w:tab w:val="left" w:pos="284"/>
          <w:tab w:val="left" w:pos="993"/>
        </w:tabs>
        <w:spacing w:after="0"/>
        <w:ind w:left="0" w:right="-1"/>
        <w:jc w:val="center"/>
        <w:rPr>
          <w:rFonts w:ascii="Times New Roman" w:hAnsi="Times New Roman" w:cs="Times New Roman"/>
          <w:b/>
          <w:sz w:val="28"/>
          <w:szCs w:val="28"/>
          <w:lang w:val="kk-KZ"/>
        </w:rPr>
      </w:pPr>
      <w:r w:rsidRPr="00F84519">
        <w:rPr>
          <w:rFonts w:ascii="Times New Roman" w:hAnsi="Times New Roman" w:cs="Times New Roman"/>
          <w:b/>
          <w:sz w:val="28"/>
          <w:szCs w:val="28"/>
          <w:lang w:val="kk-KZ"/>
        </w:rPr>
        <w:t>күшейту жөніндегі жұмысы туралы</w:t>
      </w:r>
    </w:p>
    <w:p w:rsidR="00F71578" w:rsidRDefault="00F71578" w:rsidP="00773A90">
      <w:pPr>
        <w:ind w:right="-1" w:firstLine="0"/>
        <w:rPr>
          <w:rFonts w:ascii="Times New Roman" w:hAnsi="Times New Roman" w:cs="Times New Roman"/>
          <w:b/>
          <w:sz w:val="28"/>
          <w:szCs w:val="28"/>
          <w:lang w:val="kk-KZ"/>
        </w:rPr>
      </w:pPr>
    </w:p>
    <w:p w:rsidR="00F71578" w:rsidRDefault="00DF6365" w:rsidP="00773A90">
      <w:pPr>
        <w:ind w:right="-1" w:firstLine="0"/>
        <w:rPr>
          <w:rFonts w:ascii="Times New Roman" w:hAnsi="Times New Roman" w:cs="Times New Roman"/>
          <w:sz w:val="28"/>
          <w:szCs w:val="28"/>
          <w:lang w:val="kk-KZ"/>
        </w:rPr>
      </w:pPr>
      <w:r w:rsidRPr="00DB5D15">
        <w:rPr>
          <w:rFonts w:ascii="Times New Roman" w:hAnsi="Times New Roman" w:cs="Times New Roman"/>
          <w:sz w:val="28"/>
          <w:szCs w:val="28"/>
          <w:lang w:val="kk-KZ"/>
        </w:rPr>
        <w:tab/>
      </w:r>
      <w:r w:rsidR="00F71578" w:rsidRPr="007E2007">
        <w:rPr>
          <w:rFonts w:ascii="Times New Roman" w:hAnsi="Times New Roman" w:cs="Times New Roman"/>
          <w:sz w:val="28"/>
          <w:szCs w:val="28"/>
          <w:lang w:val="kk-KZ"/>
        </w:rPr>
        <w:t xml:space="preserve">Солтүстік-Қазақстан облыстық </w:t>
      </w:r>
      <w:r w:rsidR="00F71578">
        <w:rPr>
          <w:rFonts w:ascii="Times New Roman" w:hAnsi="Times New Roman" w:cs="Times New Roman"/>
          <w:sz w:val="28"/>
          <w:szCs w:val="28"/>
          <w:lang w:val="kk-KZ"/>
        </w:rPr>
        <w:t xml:space="preserve">кәсіподақ </w:t>
      </w:r>
      <w:r w:rsidR="00F71578" w:rsidRPr="007E2007">
        <w:rPr>
          <w:rFonts w:ascii="Times New Roman" w:hAnsi="Times New Roman" w:cs="Times New Roman"/>
          <w:sz w:val="28"/>
          <w:szCs w:val="28"/>
          <w:lang w:val="kk-KZ"/>
        </w:rPr>
        <w:t>ұйымы</w:t>
      </w:r>
      <w:r w:rsidR="00F71578">
        <w:rPr>
          <w:rFonts w:ascii="Times New Roman" w:hAnsi="Times New Roman" w:cs="Times New Roman"/>
          <w:sz w:val="28"/>
          <w:szCs w:val="28"/>
          <w:lang w:val="kk-KZ"/>
        </w:rPr>
        <w:t xml:space="preserve">, өз қызметін кәсіподақтың жарғылық міндеттері мен шешімдеріне сәйкес жүзеге асыра отырып, сала қызметкерлерінің әлеуметтік-еңбек құқықтары мен кәсіби мүдделерін қорғау, кәсіподақтың Салалық Кеңесінің қаулылары мен нұсқаулықтарын іске асыру, бақылау мен атқарушылық тәртіпті күшейту жөнінде жүйелі жұмыс жүргізеді.  </w:t>
      </w:r>
    </w:p>
    <w:p w:rsidR="00F71578" w:rsidRDefault="00F71578" w:rsidP="00773A90">
      <w:pPr>
        <w:ind w:right="-1" w:firstLine="0"/>
        <w:rPr>
          <w:rFonts w:ascii="Times New Roman" w:hAnsi="Times New Roman" w:cs="Times New Roman"/>
          <w:sz w:val="28"/>
          <w:szCs w:val="28"/>
          <w:lang w:val="kk-KZ"/>
        </w:rPr>
      </w:pPr>
      <w:r>
        <w:rPr>
          <w:rFonts w:ascii="Times New Roman" w:hAnsi="Times New Roman" w:cs="Times New Roman"/>
          <w:sz w:val="28"/>
          <w:szCs w:val="28"/>
          <w:lang w:val="kk-KZ"/>
        </w:rPr>
        <w:tab/>
        <w:t xml:space="preserve">Кеңес және Атқару комитетінің мәжілістерінде облыстық кәсіподақ ұйымы қызметінің негізгі бағыттары бойынша жұмыс жағдайы, кәсіподақ органдарының оларды іске асыру жөніндегі міндеттері туралы тұрақты қаралады. </w:t>
      </w:r>
    </w:p>
    <w:p w:rsidR="00F71578" w:rsidRPr="00F71578" w:rsidRDefault="00F71578" w:rsidP="00773A90">
      <w:pPr>
        <w:ind w:right="-1" w:firstLine="0"/>
        <w:rPr>
          <w:rFonts w:ascii="Times New Roman" w:hAnsi="Times New Roman" w:cs="Times New Roman"/>
          <w:sz w:val="28"/>
          <w:szCs w:val="28"/>
          <w:lang w:val="kk-KZ"/>
        </w:rPr>
      </w:pPr>
      <w:r>
        <w:rPr>
          <w:rFonts w:ascii="Times New Roman" w:hAnsi="Times New Roman" w:cs="Times New Roman"/>
          <w:sz w:val="28"/>
          <w:szCs w:val="28"/>
          <w:lang w:val="kk-KZ"/>
        </w:rPr>
        <w:tab/>
        <w:t>Бұл ретте Кәсіподақтың 2019 жылғы 9</w:t>
      </w:r>
      <w:r w:rsidR="006B55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қазандағы </w:t>
      </w:r>
      <w:r>
        <w:rPr>
          <w:rFonts w:ascii="Times New Roman" w:hAnsi="Times New Roman"/>
          <w:sz w:val="28"/>
          <w:szCs w:val="28"/>
          <w:lang w:val="kk-KZ"/>
        </w:rPr>
        <w:t xml:space="preserve">XIV Съезімен қабылданған </w:t>
      </w:r>
      <w:r w:rsidR="000960BE">
        <w:rPr>
          <w:rFonts w:ascii="Times New Roman" w:hAnsi="Times New Roman" w:cs="Times New Roman"/>
          <w:sz w:val="28"/>
          <w:szCs w:val="28"/>
          <w:lang w:val="kk-KZ"/>
        </w:rPr>
        <w:t xml:space="preserve">Қазақстандық салалық білім және ғылым қызметкерлері кәсіподағы қызметінің 2019-2024 жылдарға арналған Бағдарламасын, салалық кәсіподақтың міндеттерін, әлеуметтік-еңбек қатынастарын дамыту мәселелеріне, қызметкерлердің өзекті әлеуметтік проблемаларын шешуге, кәсіподақ ұйымдарының ұйымдастырушылық қызметін нығайту мен жетілдіруге назар аударылады. </w:t>
      </w:r>
    </w:p>
    <w:p w:rsidR="001C3ADD" w:rsidRDefault="001C3ADD" w:rsidP="00773A90">
      <w:pPr>
        <w:ind w:right="-1" w:firstLine="0"/>
        <w:rPr>
          <w:rFonts w:ascii="Times New Roman" w:hAnsi="Times New Roman" w:cs="Times New Roman"/>
          <w:sz w:val="28"/>
          <w:szCs w:val="28"/>
          <w:lang w:val="kk-KZ"/>
        </w:rPr>
      </w:pPr>
      <w:r>
        <w:rPr>
          <w:rFonts w:ascii="Times New Roman" w:hAnsi="Times New Roman" w:cs="Times New Roman"/>
          <w:sz w:val="28"/>
          <w:szCs w:val="28"/>
          <w:lang w:val="kk-KZ"/>
        </w:rPr>
        <w:tab/>
        <w:t>Облыстық кәсіподақ ұйымы облыстық білім басқармасы, кәсіпкер</w:t>
      </w:r>
      <w:r w:rsidR="001C3EA6">
        <w:rPr>
          <w:rFonts w:ascii="Times New Roman" w:hAnsi="Times New Roman" w:cs="Times New Roman"/>
          <w:sz w:val="28"/>
          <w:szCs w:val="28"/>
          <w:lang w:val="kk-KZ"/>
        </w:rPr>
        <w:t>лер палатасы және</w:t>
      </w:r>
      <w:r>
        <w:rPr>
          <w:rFonts w:ascii="Times New Roman" w:hAnsi="Times New Roman" w:cs="Times New Roman"/>
          <w:sz w:val="28"/>
          <w:szCs w:val="28"/>
          <w:lang w:val="kk-KZ"/>
        </w:rPr>
        <w:t xml:space="preserve"> облыстық кәсіподақ ұйымы арасындағы </w:t>
      </w:r>
      <w:r w:rsidRPr="001C3ADD">
        <w:rPr>
          <w:rFonts w:ascii="Times New Roman" w:hAnsi="Times New Roman" w:cs="Times New Roman"/>
          <w:b/>
          <w:sz w:val="28"/>
          <w:szCs w:val="28"/>
          <w:lang w:val="kk-KZ"/>
        </w:rPr>
        <w:t>әлеуметтік әріптестік туралы Келісімнің орындалу мәселесін</w:t>
      </w:r>
      <w:r>
        <w:rPr>
          <w:rFonts w:ascii="Times New Roman" w:hAnsi="Times New Roman" w:cs="Times New Roman"/>
          <w:sz w:val="28"/>
          <w:szCs w:val="28"/>
          <w:lang w:val="kk-KZ"/>
        </w:rPr>
        <w:t xml:space="preserve"> тұрақты бақылауда ұстайды. Келісім тараптарының бірлескен жұмысы аймақтағы білім ұйымдарының көптеген еңбек және әлеуметтік-экономикалық қатынастар мәселелерін шешуге септігін тигізеді. Мысалы, келіссөздер арқылы білім беру ұйымдарын бес күндік жұмыс аптасына ауыстыру, жұмыстың бос тұрып қалу уақытына ақы төлеу белгіленіп, басқа да бірқатар мәселелер шешілді. </w:t>
      </w:r>
      <w:r w:rsidR="00242C27">
        <w:rPr>
          <w:rFonts w:ascii="Times New Roman" w:hAnsi="Times New Roman" w:cs="Times New Roman"/>
          <w:sz w:val="28"/>
          <w:szCs w:val="28"/>
          <w:lang w:val="kk-KZ"/>
        </w:rPr>
        <w:t>Облыстық  кәсіподақ ұйымының Кеңесі, аудандық кәсіподақ комитеттері</w:t>
      </w:r>
      <w:r w:rsidR="006B55AF">
        <w:rPr>
          <w:rFonts w:ascii="Times New Roman" w:hAnsi="Times New Roman" w:cs="Times New Roman"/>
          <w:sz w:val="28"/>
          <w:szCs w:val="28"/>
          <w:lang w:val="kk-KZ"/>
        </w:rPr>
        <w:t xml:space="preserve"> </w:t>
      </w:r>
      <w:r w:rsidR="00242C27">
        <w:rPr>
          <w:rFonts w:ascii="Times New Roman" w:hAnsi="Times New Roman" w:cs="Times New Roman"/>
          <w:sz w:val="28"/>
          <w:szCs w:val="28"/>
          <w:lang w:val="kk-KZ"/>
        </w:rPr>
        <w:t xml:space="preserve">жергілікті билік органдарының алдына ауылдық жерде тұратын педагогтарға Қазақстан Республикасының заңнамасымен көзделген әлеуметтік кепілдіктерді беру мәселесін қойып отыр. </w:t>
      </w:r>
    </w:p>
    <w:p w:rsidR="00DF6365" w:rsidRPr="00797B80" w:rsidRDefault="00DB5D15"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ұйымның Кеңесі мен Атқару комитетінің мәжілістерінде соңғы 3 жылда қаралған мәселелер: </w:t>
      </w:r>
    </w:p>
    <w:p w:rsidR="0068562C" w:rsidRPr="001C3EA6" w:rsidRDefault="009B290E" w:rsidP="00773A90">
      <w:pPr>
        <w:ind w:right="-1" w:firstLine="0"/>
        <w:rPr>
          <w:rFonts w:ascii="Times New Roman" w:hAnsi="Times New Roman" w:cs="Times New Roman"/>
          <w:sz w:val="28"/>
          <w:szCs w:val="28"/>
          <w:lang w:val="kk-KZ"/>
        </w:rPr>
      </w:pPr>
      <w:r w:rsidRPr="00797B80">
        <w:rPr>
          <w:rFonts w:ascii="Times New Roman" w:hAnsi="Times New Roman" w:cs="Times New Roman"/>
          <w:sz w:val="28"/>
          <w:szCs w:val="28"/>
          <w:lang w:val="kk-KZ"/>
        </w:rPr>
        <w:tab/>
      </w:r>
      <w:r w:rsidRPr="001C3EA6">
        <w:rPr>
          <w:rFonts w:ascii="Times New Roman" w:hAnsi="Times New Roman" w:cs="Times New Roman"/>
          <w:sz w:val="28"/>
          <w:szCs w:val="28"/>
          <w:lang w:val="kk-KZ"/>
        </w:rPr>
        <w:t xml:space="preserve">- </w:t>
      </w:r>
      <w:r w:rsidR="001C3EA6">
        <w:rPr>
          <w:rFonts w:ascii="Times New Roman" w:hAnsi="Times New Roman" w:cs="Times New Roman"/>
          <w:sz w:val="28"/>
          <w:szCs w:val="28"/>
          <w:lang w:val="kk-KZ"/>
        </w:rPr>
        <w:t xml:space="preserve">Облыстық білім басқармасы, кәсіпкерлер палатасы және облыстық кәсіподақ ұйымы арасындағы </w:t>
      </w:r>
      <w:r w:rsidR="001C3EA6" w:rsidRPr="001C3EA6">
        <w:rPr>
          <w:rFonts w:ascii="Times New Roman" w:hAnsi="Times New Roman" w:cs="Times New Roman"/>
          <w:sz w:val="28"/>
          <w:szCs w:val="28"/>
          <w:lang w:val="kk-KZ"/>
        </w:rPr>
        <w:t>әлеуметтік әріптестік туралы Келісімнің</w:t>
      </w:r>
      <w:r w:rsidR="006B55AF">
        <w:rPr>
          <w:rFonts w:ascii="Times New Roman" w:hAnsi="Times New Roman" w:cs="Times New Roman"/>
          <w:sz w:val="28"/>
          <w:szCs w:val="28"/>
          <w:lang w:val="kk-KZ"/>
        </w:rPr>
        <w:t xml:space="preserve"> </w:t>
      </w:r>
      <w:r w:rsidR="001C3EA6">
        <w:rPr>
          <w:rFonts w:ascii="Times New Roman" w:hAnsi="Times New Roman" w:cs="Times New Roman"/>
          <w:sz w:val="28"/>
          <w:szCs w:val="28"/>
          <w:lang w:val="kk-KZ"/>
        </w:rPr>
        <w:t xml:space="preserve">орындалуы жөніндегі іс-шараларды жүзеге асыру барысы туралы </w:t>
      </w:r>
      <w:r w:rsidR="003F1C50" w:rsidRPr="001C3EA6">
        <w:rPr>
          <w:rFonts w:ascii="Times New Roman" w:hAnsi="Times New Roman" w:cs="Times New Roman"/>
          <w:sz w:val="28"/>
          <w:szCs w:val="28"/>
          <w:lang w:val="kk-KZ"/>
        </w:rPr>
        <w:t>(2018, 2019 ж.</w:t>
      </w:r>
      <w:r w:rsidR="003F1C50">
        <w:rPr>
          <w:rFonts w:ascii="Times New Roman" w:hAnsi="Times New Roman" w:cs="Times New Roman"/>
          <w:sz w:val="28"/>
          <w:szCs w:val="28"/>
          <w:lang w:val="kk-KZ"/>
        </w:rPr>
        <w:t>ж.</w:t>
      </w:r>
      <w:r w:rsidRPr="001C3EA6">
        <w:rPr>
          <w:rFonts w:ascii="Times New Roman" w:hAnsi="Times New Roman" w:cs="Times New Roman"/>
          <w:sz w:val="28"/>
          <w:szCs w:val="28"/>
          <w:lang w:val="kk-KZ"/>
        </w:rPr>
        <w:t>);</w:t>
      </w:r>
    </w:p>
    <w:p w:rsidR="009B290E" w:rsidRPr="001C3EA6" w:rsidRDefault="0077611F" w:rsidP="00773A90">
      <w:pPr>
        <w:ind w:right="-1" w:firstLine="708"/>
        <w:rPr>
          <w:rFonts w:ascii="Times New Roman" w:hAnsi="Times New Roman" w:cs="Times New Roman"/>
          <w:sz w:val="28"/>
          <w:szCs w:val="28"/>
          <w:lang w:val="kk-KZ"/>
        </w:rPr>
      </w:pPr>
      <w:r w:rsidRPr="001C3EA6">
        <w:rPr>
          <w:rFonts w:ascii="Times New Roman" w:hAnsi="Times New Roman" w:cs="Times New Roman"/>
          <w:sz w:val="28"/>
          <w:szCs w:val="28"/>
          <w:lang w:val="kk-KZ"/>
        </w:rPr>
        <w:t xml:space="preserve">- </w:t>
      </w:r>
      <w:r w:rsidR="00797B80">
        <w:rPr>
          <w:rFonts w:ascii="Times New Roman" w:hAnsi="Times New Roman" w:cs="Times New Roman"/>
          <w:sz w:val="28"/>
          <w:szCs w:val="28"/>
          <w:lang w:val="kk-KZ"/>
        </w:rPr>
        <w:t>Кәсіподақ ұйымдарының</w:t>
      </w:r>
      <w:r w:rsidR="001C3EA6">
        <w:rPr>
          <w:rFonts w:ascii="Times New Roman" w:hAnsi="Times New Roman" w:cs="Times New Roman"/>
          <w:sz w:val="28"/>
          <w:szCs w:val="28"/>
          <w:lang w:val="kk-KZ"/>
        </w:rPr>
        <w:t xml:space="preserve"> мемлекет Басшысының</w:t>
      </w:r>
      <w:r w:rsidR="006B55AF">
        <w:rPr>
          <w:rFonts w:ascii="Times New Roman" w:hAnsi="Times New Roman" w:cs="Times New Roman"/>
          <w:sz w:val="28"/>
          <w:szCs w:val="28"/>
          <w:lang w:val="kk-KZ"/>
        </w:rPr>
        <w:t xml:space="preserve"> </w:t>
      </w:r>
      <w:r w:rsidR="001C3EA6">
        <w:rPr>
          <w:rFonts w:ascii="Times New Roman" w:hAnsi="Times New Roman" w:cs="Times New Roman"/>
          <w:sz w:val="28"/>
          <w:szCs w:val="28"/>
          <w:lang w:val="kk-KZ"/>
        </w:rPr>
        <w:t>«Қазақстандықтардың әл-ауқатының өсуі: табыс пен тұрмыс сапасын арттыру» атты Жолдауында ұсынылған нұсқауларды іске асыру жөніндегі міндеттері туралы</w:t>
      </w:r>
      <w:r w:rsidR="003F1C50" w:rsidRPr="001C3EA6">
        <w:rPr>
          <w:rFonts w:ascii="Times New Roman" w:hAnsi="Times New Roman" w:cs="Times New Roman"/>
          <w:sz w:val="28"/>
          <w:szCs w:val="28"/>
          <w:lang w:val="kk-KZ"/>
        </w:rPr>
        <w:t xml:space="preserve"> (2018 ж</w:t>
      </w:r>
      <w:r w:rsidR="00E45220" w:rsidRPr="001C3EA6">
        <w:rPr>
          <w:rFonts w:ascii="Times New Roman" w:hAnsi="Times New Roman" w:cs="Times New Roman"/>
          <w:sz w:val="28"/>
          <w:szCs w:val="28"/>
          <w:lang w:val="kk-KZ"/>
        </w:rPr>
        <w:t>.)</w:t>
      </w:r>
      <w:r w:rsidRPr="001C3EA6">
        <w:rPr>
          <w:rFonts w:ascii="Times New Roman" w:hAnsi="Times New Roman" w:cs="Times New Roman"/>
          <w:sz w:val="28"/>
          <w:szCs w:val="28"/>
          <w:lang w:val="kk-KZ"/>
        </w:rPr>
        <w:t>;</w:t>
      </w:r>
    </w:p>
    <w:p w:rsidR="009B290E" w:rsidRPr="00773A90" w:rsidRDefault="009B290E" w:rsidP="00773A90">
      <w:pPr>
        <w:ind w:right="-1" w:firstLine="0"/>
        <w:rPr>
          <w:rFonts w:ascii="Times New Roman" w:hAnsi="Times New Roman" w:cs="Times New Roman"/>
          <w:sz w:val="28"/>
          <w:szCs w:val="28"/>
          <w:lang w:val="kk-KZ"/>
        </w:rPr>
      </w:pPr>
      <w:r w:rsidRPr="001C3EA6">
        <w:rPr>
          <w:rFonts w:ascii="Times New Roman" w:hAnsi="Times New Roman" w:cs="Times New Roman"/>
          <w:sz w:val="28"/>
          <w:szCs w:val="28"/>
          <w:lang w:val="kk-KZ"/>
        </w:rPr>
        <w:lastRenderedPageBreak/>
        <w:tab/>
      </w:r>
      <w:r w:rsidRPr="00773A90">
        <w:rPr>
          <w:rFonts w:ascii="Times New Roman" w:hAnsi="Times New Roman" w:cs="Times New Roman"/>
          <w:sz w:val="28"/>
          <w:szCs w:val="28"/>
          <w:lang w:val="kk-KZ"/>
        </w:rPr>
        <w:t xml:space="preserve">- </w:t>
      </w:r>
      <w:r w:rsidR="00797B80">
        <w:rPr>
          <w:rFonts w:ascii="Times New Roman" w:hAnsi="Times New Roman" w:cs="Times New Roman"/>
          <w:sz w:val="28"/>
          <w:szCs w:val="28"/>
          <w:lang w:val="kk-KZ"/>
        </w:rPr>
        <w:t xml:space="preserve">Аққайың аудандық кәсіподақ комитетінің әлеуметтік әріптестікті дамыту жөніндегі жұмысы туралы </w:t>
      </w:r>
      <w:r w:rsidR="00797B80" w:rsidRPr="00773A90">
        <w:rPr>
          <w:rFonts w:ascii="Times New Roman" w:hAnsi="Times New Roman" w:cs="Times New Roman"/>
          <w:sz w:val="28"/>
          <w:szCs w:val="28"/>
          <w:lang w:val="kk-KZ"/>
        </w:rPr>
        <w:t>(2019 ж.</w:t>
      </w:r>
      <w:r w:rsidR="0077611F" w:rsidRPr="00773A90">
        <w:rPr>
          <w:rFonts w:ascii="Times New Roman" w:hAnsi="Times New Roman" w:cs="Times New Roman"/>
          <w:sz w:val="28"/>
          <w:szCs w:val="28"/>
          <w:lang w:val="kk-KZ"/>
        </w:rPr>
        <w:t>);</w:t>
      </w:r>
    </w:p>
    <w:p w:rsidR="0077611F" w:rsidRPr="00773A90" w:rsidRDefault="0077611F" w:rsidP="00773A90">
      <w:pPr>
        <w:ind w:right="-1" w:firstLine="0"/>
        <w:rPr>
          <w:rFonts w:ascii="Times New Roman" w:hAnsi="Times New Roman" w:cs="Times New Roman"/>
          <w:sz w:val="28"/>
          <w:szCs w:val="28"/>
          <w:lang w:val="kk-KZ"/>
        </w:rPr>
      </w:pPr>
      <w:r w:rsidRPr="00773A90">
        <w:rPr>
          <w:rFonts w:ascii="Times New Roman" w:hAnsi="Times New Roman" w:cs="Times New Roman"/>
          <w:sz w:val="28"/>
          <w:szCs w:val="28"/>
          <w:lang w:val="kk-KZ"/>
        </w:rPr>
        <w:tab/>
        <w:t xml:space="preserve">- </w:t>
      </w:r>
      <w:r w:rsidR="00797B80">
        <w:rPr>
          <w:rFonts w:ascii="Times New Roman" w:hAnsi="Times New Roman" w:cs="Times New Roman"/>
          <w:sz w:val="28"/>
          <w:szCs w:val="28"/>
          <w:lang w:val="kk-KZ"/>
        </w:rPr>
        <w:t>Тайынш</w:t>
      </w:r>
      <w:r w:rsidR="006B55AF">
        <w:rPr>
          <w:rFonts w:ascii="Times New Roman" w:hAnsi="Times New Roman" w:cs="Times New Roman"/>
          <w:sz w:val="28"/>
          <w:szCs w:val="28"/>
          <w:lang w:val="kk-KZ"/>
        </w:rPr>
        <w:t>а</w:t>
      </w:r>
      <w:r w:rsidR="00797B80">
        <w:rPr>
          <w:rFonts w:ascii="Times New Roman" w:hAnsi="Times New Roman" w:cs="Times New Roman"/>
          <w:sz w:val="28"/>
          <w:szCs w:val="28"/>
          <w:lang w:val="kk-KZ"/>
        </w:rPr>
        <w:t xml:space="preserve"> аудандық кәсіподақ комитетінің әлеуметтік әріптестікті дамыту, қызметкерлердің еңбек құқықтарын қорғау жөніндегі жұмысы туралы</w:t>
      </w:r>
      <w:r w:rsidR="00797B80" w:rsidRPr="00773A90">
        <w:rPr>
          <w:rFonts w:ascii="Times New Roman" w:hAnsi="Times New Roman" w:cs="Times New Roman"/>
          <w:sz w:val="28"/>
          <w:szCs w:val="28"/>
          <w:lang w:val="kk-KZ"/>
        </w:rPr>
        <w:t xml:space="preserve"> (2019 ж</w:t>
      </w:r>
      <w:r w:rsidRPr="00773A90">
        <w:rPr>
          <w:rFonts w:ascii="Times New Roman" w:hAnsi="Times New Roman" w:cs="Times New Roman"/>
          <w:sz w:val="28"/>
          <w:szCs w:val="28"/>
          <w:lang w:val="kk-KZ"/>
        </w:rPr>
        <w:t>.)</w:t>
      </w:r>
      <w:r w:rsidR="0068562C" w:rsidRPr="00773A90">
        <w:rPr>
          <w:rFonts w:ascii="Times New Roman" w:hAnsi="Times New Roman" w:cs="Times New Roman"/>
          <w:sz w:val="28"/>
          <w:szCs w:val="28"/>
          <w:lang w:val="kk-KZ"/>
        </w:rPr>
        <w:t xml:space="preserve">. </w:t>
      </w:r>
    </w:p>
    <w:p w:rsidR="00F11704" w:rsidRDefault="00F11704" w:rsidP="00773A90">
      <w:pPr>
        <w:ind w:right="-1" w:firstLine="708"/>
        <w:rPr>
          <w:rFonts w:ascii="Times New Roman" w:eastAsia="Calibri" w:hAnsi="Times New Roman" w:cs="Times New Roman"/>
          <w:sz w:val="28"/>
          <w:szCs w:val="28"/>
          <w:lang w:val="kk-KZ"/>
        </w:rPr>
      </w:pPr>
      <w:r w:rsidRPr="00773A90">
        <w:rPr>
          <w:rFonts w:ascii="Times New Roman" w:hAnsi="Times New Roman" w:cs="Times New Roman"/>
          <w:sz w:val="28"/>
          <w:szCs w:val="28"/>
          <w:lang w:val="kk-KZ"/>
        </w:rPr>
        <w:t>Облыстық</w:t>
      </w:r>
      <w:r w:rsidR="006B55AF">
        <w:rPr>
          <w:rFonts w:ascii="Times New Roman" w:hAnsi="Times New Roman" w:cs="Times New Roman"/>
          <w:sz w:val="28"/>
          <w:szCs w:val="28"/>
          <w:lang w:val="kk-KZ"/>
        </w:rPr>
        <w:t xml:space="preserve"> </w:t>
      </w:r>
      <w:r w:rsidRPr="00773A90">
        <w:rPr>
          <w:rFonts w:ascii="Times New Roman" w:hAnsi="Times New Roman" w:cs="Times New Roman"/>
          <w:sz w:val="28"/>
          <w:szCs w:val="28"/>
          <w:lang w:val="kk-KZ"/>
        </w:rPr>
        <w:t>кәсіподақ</w:t>
      </w:r>
      <w:r w:rsidR="006B55AF">
        <w:rPr>
          <w:rFonts w:ascii="Times New Roman" w:hAnsi="Times New Roman" w:cs="Times New Roman"/>
          <w:sz w:val="28"/>
          <w:szCs w:val="28"/>
          <w:lang w:val="kk-KZ"/>
        </w:rPr>
        <w:t xml:space="preserve"> </w:t>
      </w:r>
      <w:r w:rsidRPr="00773A90">
        <w:rPr>
          <w:rFonts w:ascii="Times New Roman" w:hAnsi="Times New Roman" w:cs="Times New Roman"/>
          <w:sz w:val="28"/>
          <w:szCs w:val="28"/>
          <w:lang w:val="kk-KZ"/>
        </w:rPr>
        <w:t>Кеңесі</w:t>
      </w:r>
      <w:r>
        <w:rPr>
          <w:rFonts w:ascii="Times New Roman" w:hAnsi="Times New Roman" w:cs="Times New Roman"/>
          <w:sz w:val="28"/>
          <w:szCs w:val="28"/>
          <w:lang w:val="kk-KZ"/>
        </w:rPr>
        <w:t xml:space="preserve"> құқық қорғау қызметін күшейту жөнінде шаралар қабылдайды. 2</w:t>
      </w:r>
      <w:r w:rsidR="00262CFB" w:rsidRPr="00F11704">
        <w:rPr>
          <w:rFonts w:ascii="Times New Roman" w:hAnsi="Times New Roman" w:cs="Times New Roman"/>
          <w:sz w:val="28"/>
          <w:szCs w:val="28"/>
          <w:lang w:val="kk-KZ"/>
        </w:rPr>
        <w:t xml:space="preserve">015 </w:t>
      </w:r>
      <w:r>
        <w:rPr>
          <w:rFonts w:ascii="Times New Roman" w:hAnsi="Times New Roman" w:cs="Times New Roman"/>
          <w:sz w:val="28"/>
          <w:szCs w:val="28"/>
          <w:lang w:val="kk-KZ"/>
        </w:rPr>
        <w:t>жылы облыстық кәсіподақ комитетінің штатына құқықтық мәселелер</w:t>
      </w:r>
      <w:r w:rsidR="006B55AF">
        <w:rPr>
          <w:rFonts w:ascii="Times New Roman" w:hAnsi="Times New Roman" w:cs="Times New Roman"/>
          <w:sz w:val="28"/>
          <w:szCs w:val="28"/>
          <w:lang w:val="kk-KZ"/>
        </w:rPr>
        <w:t>і</w:t>
      </w:r>
      <w:r>
        <w:rPr>
          <w:rFonts w:ascii="Times New Roman" w:hAnsi="Times New Roman" w:cs="Times New Roman"/>
          <w:sz w:val="28"/>
          <w:szCs w:val="28"/>
          <w:lang w:val="kk-KZ"/>
        </w:rPr>
        <w:t xml:space="preserve"> жөніндегі бас маман лауазымы енгізіліп, оның лауазымдық нұсқаулығы бекітілді, бас маманның негізгі міндеті құқықтық жұмысты ұйымдастыру – жұмыс берушілердің еңбек заңнамасын орындауына қоғамдық бақылауды ұйымдастыру, кәсіподақ мүшелері мен кәсіподақ ұйымдарына заңгерлік көмек көрсету болып табылады. 2018-2019 жылдар мерзімінде еңбек заңнамасының орындалуына қоғамдық бақылау 840 ұйымда жүзеге асырылды, 317 еңбек заңнамасын бұзушылық анықталды: еңбек ақысын төлеуге қатысты</w:t>
      </w:r>
      <w:r w:rsidR="006B55A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96, жұмыс уақыты мен тынығу уақытының режимі бойынша – 97, еңбек қатынастарын р</w:t>
      </w:r>
      <w:r w:rsidR="006B55AF">
        <w:rPr>
          <w:rFonts w:ascii="Times New Roman" w:hAnsi="Times New Roman" w:cs="Times New Roman"/>
          <w:sz w:val="28"/>
          <w:szCs w:val="28"/>
          <w:lang w:val="kk-KZ"/>
        </w:rPr>
        <w:t>ә</w:t>
      </w:r>
      <w:r>
        <w:rPr>
          <w:rFonts w:ascii="Times New Roman" w:hAnsi="Times New Roman" w:cs="Times New Roman"/>
          <w:sz w:val="28"/>
          <w:szCs w:val="28"/>
          <w:lang w:val="kk-KZ"/>
        </w:rPr>
        <w:t xml:space="preserve">сімдеу бойынша </w:t>
      </w:r>
      <w:r w:rsidR="003B4B25" w:rsidRPr="00F11704">
        <w:rPr>
          <w:rFonts w:ascii="Times New Roman" w:eastAsia="Calibri" w:hAnsi="Times New Roman" w:cs="Times New Roman"/>
          <w:sz w:val="28"/>
          <w:szCs w:val="28"/>
          <w:lang w:val="kk-KZ"/>
        </w:rPr>
        <w:t xml:space="preserve">– 124. </w:t>
      </w:r>
      <w:r w:rsidR="00C92ED7">
        <w:rPr>
          <w:rFonts w:ascii="Times New Roman" w:eastAsia="Calibri" w:hAnsi="Times New Roman" w:cs="Times New Roman"/>
          <w:sz w:val="28"/>
          <w:szCs w:val="28"/>
          <w:lang w:val="kk-KZ"/>
        </w:rPr>
        <w:t>Жұмыс берушілердің өкілдеріне анықталған бұзушылықтарды жою жөнінде 163 ұсыныс енгізілді. Кәсіподақ мүшелерінің барлық қаралған жазбаша өтініштері</w:t>
      </w:r>
      <w:r w:rsidR="006B55AF">
        <w:rPr>
          <w:rFonts w:ascii="Times New Roman" w:eastAsia="Calibri" w:hAnsi="Times New Roman" w:cs="Times New Roman"/>
          <w:sz w:val="28"/>
          <w:szCs w:val="28"/>
          <w:lang w:val="kk-KZ"/>
        </w:rPr>
        <w:t xml:space="preserve"> –</w:t>
      </w:r>
      <w:r w:rsidR="00C92ED7">
        <w:rPr>
          <w:rFonts w:ascii="Times New Roman" w:eastAsia="Calibri" w:hAnsi="Times New Roman" w:cs="Times New Roman"/>
          <w:sz w:val="28"/>
          <w:szCs w:val="28"/>
          <w:lang w:val="kk-KZ"/>
        </w:rPr>
        <w:t xml:space="preserve"> 165, құқықтық мәселелер бойынша 2147 кеңес берілді.</w:t>
      </w:r>
    </w:p>
    <w:p w:rsidR="00C92ED7" w:rsidRDefault="00C92ED7" w:rsidP="00773A90">
      <w:pPr>
        <w:ind w:right="-1"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Кәсіподақ органдарының қоғамдық бақылау нәтижесінде кәсіподақ мүшелеріне заңсыз ұсталған және төленбеген ақшалай қаражаттар 488 мың 953 теңге сомасында қайтарылды.  </w:t>
      </w:r>
    </w:p>
    <w:p w:rsidR="00C92ED7" w:rsidRDefault="00C92ED7" w:rsidP="00773A90">
      <w:pPr>
        <w:ind w:right="-1"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Еңбек заңнамасын қадағалауды тексеру жұмысы облыстық кәсіподақ комитетімен бекітілген жоспарға сәйкес жүргізіледі, кәсіподақ ұйымдарына және кәсіподақ мүшелеріне еңбек заңнамасы және қызметкерлердің еңбек құқықтары мен мүдделерін қорғау мәселелері бойынша заңгерлік көмек және кеңес беру мақсатында құқықтық жалпы оқыту мектебі ұйымдастырылған. Облыстық комитеттің Атқару комитеті </w:t>
      </w:r>
      <w:r w:rsidR="006B55AF">
        <w:rPr>
          <w:rFonts w:ascii="Times New Roman" w:eastAsia="Calibri" w:hAnsi="Times New Roman" w:cs="Times New Roman"/>
          <w:sz w:val="28"/>
          <w:szCs w:val="28"/>
          <w:lang w:val="kk-KZ"/>
        </w:rPr>
        <w:t xml:space="preserve">отырыстарында </w:t>
      </w:r>
      <w:r>
        <w:rPr>
          <w:rFonts w:ascii="Times New Roman" w:eastAsia="Calibri" w:hAnsi="Times New Roman" w:cs="Times New Roman"/>
          <w:sz w:val="28"/>
          <w:szCs w:val="28"/>
          <w:lang w:val="kk-KZ"/>
        </w:rPr>
        <w:t>Қызылжар аудандық кәсіподақ комитетінде және «</w:t>
      </w:r>
      <w:r w:rsidR="006B55AF">
        <w:rPr>
          <w:rFonts w:ascii="Times New Roman" w:eastAsia="Calibri" w:hAnsi="Times New Roman" w:cs="Times New Roman"/>
          <w:sz w:val="28"/>
          <w:szCs w:val="28"/>
          <w:lang w:val="kk-KZ"/>
        </w:rPr>
        <w:t xml:space="preserve">М.Қозыбаев атындағы </w:t>
      </w:r>
      <w:r>
        <w:rPr>
          <w:rFonts w:ascii="Times New Roman" w:eastAsia="Calibri" w:hAnsi="Times New Roman" w:cs="Times New Roman"/>
          <w:sz w:val="28"/>
          <w:szCs w:val="28"/>
          <w:lang w:val="kk-KZ"/>
        </w:rPr>
        <w:t xml:space="preserve">Солтүстік-Қазақстан </w:t>
      </w:r>
      <w:r w:rsidR="006B55AF">
        <w:rPr>
          <w:rFonts w:ascii="Times New Roman" w:eastAsia="Calibri" w:hAnsi="Times New Roman" w:cs="Times New Roman"/>
          <w:sz w:val="28"/>
          <w:szCs w:val="28"/>
          <w:lang w:val="kk-KZ"/>
        </w:rPr>
        <w:t xml:space="preserve">мемлекеттік </w:t>
      </w:r>
      <w:r>
        <w:rPr>
          <w:rFonts w:ascii="Times New Roman" w:eastAsia="Calibri" w:hAnsi="Times New Roman" w:cs="Times New Roman"/>
          <w:sz w:val="28"/>
          <w:szCs w:val="28"/>
          <w:lang w:val="kk-KZ"/>
        </w:rPr>
        <w:t xml:space="preserve">университеті» облыстық ұйымының филиалында қызметкерлердің құқықтары мен заңды мүдделерін қорғау жөніндегі жұмыс жағдайы туралы мәселелер қаралды. </w:t>
      </w:r>
    </w:p>
    <w:p w:rsidR="00C92ED7" w:rsidRPr="00C92ED7" w:rsidRDefault="00C92ED7" w:rsidP="00773A90">
      <w:pPr>
        <w:ind w:right="-1" w:firstLine="708"/>
        <w:rPr>
          <w:rFonts w:ascii="Times New Roman" w:hAnsi="Times New Roman" w:cs="Times New Roman"/>
          <w:sz w:val="28"/>
          <w:lang w:val="kk-KZ"/>
        </w:rPr>
      </w:pPr>
      <w:r w:rsidRPr="00E012D9">
        <w:rPr>
          <w:rFonts w:ascii="Times New Roman" w:hAnsi="Times New Roman" w:cs="Times New Roman"/>
          <w:b/>
          <w:sz w:val="28"/>
          <w:lang w:val="kk-KZ"/>
        </w:rPr>
        <w:t>Төтенше жағдай кезінде облыстық кеңес</w:t>
      </w:r>
      <w:r>
        <w:rPr>
          <w:rFonts w:ascii="Times New Roman" w:hAnsi="Times New Roman" w:cs="Times New Roman"/>
          <w:sz w:val="28"/>
          <w:lang w:val="kk-KZ"/>
        </w:rPr>
        <w:t xml:space="preserve"> кәсіподақтың Салалық Кеңесінің 2020 жылғы 16</w:t>
      </w:r>
      <w:r w:rsidR="006B55AF">
        <w:rPr>
          <w:rFonts w:ascii="Times New Roman" w:hAnsi="Times New Roman" w:cs="Times New Roman"/>
          <w:sz w:val="28"/>
          <w:lang w:val="kk-KZ"/>
        </w:rPr>
        <w:t xml:space="preserve"> </w:t>
      </w:r>
      <w:r>
        <w:rPr>
          <w:rFonts w:ascii="Times New Roman" w:hAnsi="Times New Roman" w:cs="Times New Roman"/>
          <w:sz w:val="28"/>
          <w:lang w:val="kk-KZ"/>
        </w:rPr>
        <w:t xml:space="preserve">наурыздағы хатына сәйкес ТЖ кезінде еңбек заңнамасының орындалуына бақылауды күшейту туралы қаулы қабылдады. </w:t>
      </w:r>
    </w:p>
    <w:p w:rsidR="00E012D9" w:rsidRDefault="0002141A" w:rsidP="00773A90">
      <w:pPr>
        <w:ind w:right="-1" w:firstLine="708"/>
        <w:rPr>
          <w:rFonts w:ascii="Times New Roman" w:hAnsi="Times New Roman" w:cs="Times New Roman"/>
          <w:color w:val="000000"/>
          <w:sz w:val="28"/>
          <w:szCs w:val="28"/>
          <w:lang w:val="kk-KZ"/>
        </w:rPr>
      </w:pPr>
      <w:r w:rsidRPr="0002141A">
        <w:rPr>
          <w:rFonts w:ascii="Times New Roman" w:hAnsi="Times New Roman" w:cs="Times New Roman"/>
          <w:color w:val="000000"/>
          <w:sz w:val="28"/>
          <w:szCs w:val="28"/>
          <w:lang w:val="kk-KZ"/>
        </w:rPr>
        <w:t>Қызметкерлердің құқықтарын</w:t>
      </w:r>
      <w:r>
        <w:rPr>
          <w:rFonts w:ascii="Times New Roman" w:hAnsi="Times New Roman" w:cs="Times New Roman"/>
          <w:color w:val="000000"/>
          <w:sz w:val="28"/>
          <w:szCs w:val="28"/>
          <w:lang w:val="kk-KZ"/>
        </w:rPr>
        <w:t xml:space="preserve"> бұзушылықт</w:t>
      </w:r>
      <w:r w:rsidRPr="0002141A">
        <w:rPr>
          <w:rFonts w:ascii="Times New Roman" w:hAnsi="Times New Roman" w:cs="Times New Roman"/>
          <w:color w:val="000000"/>
          <w:sz w:val="28"/>
          <w:szCs w:val="28"/>
          <w:lang w:val="kk-KZ"/>
        </w:rPr>
        <w:t xml:space="preserve">ы анықтау және оларды тез арада жою мақсатында </w:t>
      </w:r>
      <w:r>
        <w:rPr>
          <w:rFonts w:ascii="Times New Roman" w:hAnsi="Times New Roman" w:cs="Times New Roman"/>
          <w:color w:val="000000"/>
          <w:sz w:val="28"/>
          <w:szCs w:val="28"/>
          <w:lang w:val="kk-KZ"/>
        </w:rPr>
        <w:t xml:space="preserve">барлық әлеуметтік желілердің: </w:t>
      </w:r>
      <w:r w:rsidRPr="0002141A">
        <w:rPr>
          <w:rFonts w:ascii="Times New Roman" w:hAnsi="Times New Roman" w:cs="Times New Roman"/>
          <w:color w:val="000000"/>
          <w:sz w:val="28"/>
          <w:szCs w:val="28"/>
          <w:lang w:val="kk-KZ"/>
        </w:rPr>
        <w:t>Facebook, Telegram, Instagram</w:t>
      </w:r>
      <w:r>
        <w:rPr>
          <w:rFonts w:ascii="Times New Roman" w:hAnsi="Times New Roman" w:cs="Times New Roman"/>
          <w:color w:val="000000"/>
          <w:sz w:val="28"/>
          <w:szCs w:val="28"/>
          <w:lang w:val="kk-KZ"/>
        </w:rPr>
        <w:t xml:space="preserve"> жүйелі мониторингі</w:t>
      </w:r>
      <w:r w:rsidR="006B55AF">
        <w:rPr>
          <w:rFonts w:ascii="Times New Roman" w:hAnsi="Times New Roman" w:cs="Times New Roman"/>
          <w:color w:val="000000"/>
          <w:sz w:val="28"/>
          <w:szCs w:val="28"/>
          <w:lang w:val="kk-KZ"/>
        </w:rPr>
        <w:t>сі</w:t>
      </w:r>
      <w:r>
        <w:rPr>
          <w:rFonts w:ascii="Times New Roman" w:hAnsi="Times New Roman" w:cs="Times New Roman"/>
          <w:color w:val="000000"/>
          <w:sz w:val="28"/>
          <w:szCs w:val="28"/>
          <w:lang w:val="kk-KZ"/>
        </w:rPr>
        <w:t xml:space="preserve"> белгіленді. Карантин жағдайындағы жұмыс кезінде облыстық кәсіподақ комитеті мен оның филиалдарына жұмыс уақытының режимі, еңбек демалыстарын беру және басқа да мәселелер бойынша 288 өтініш түсті. </w:t>
      </w:r>
    </w:p>
    <w:p w:rsidR="0002141A" w:rsidRDefault="0002141A" w:rsidP="00773A90">
      <w:pPr>
        <w:ind w:right="-1" w:firstLine="708"/>
        <w:rPr>
          <w:rFonts w:ascii="Times New Roman" w:hAnsi="Times New Roman" w:cs="Times New Roman"/>
          <w:sz w:val="28"/>
          <w:szCs w:val="28"/>
          <w:lang w:val="kk-KZ"/>
        </w:rPr>
      </w:pPr>
      <w:r>
        <w:rPr>
          <w:rFonts w:ascii="Times New Roman" w:hAnsi="Times New Roman" w:cs="Times New Roman"/>
          <w:color w:val="000000"/>
          <w:sz w:val="28"/>
          <w:szCs w:val="28"/>
          <w:lang w:val="kk-KZ"/>
        </w:rPr>
        <w:t>2020 жылғы 30</w:t>
      </w:r>
      <w:r w:rsidR="006B55A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 xml:space="preserve">наурызда </w:t>
      </w:r>
      <w:r>
        <w:rPr>
          <w:rFonts w:ascii="Times New Roman" w:hAnsi="Times New Roman" w:cs="Times New Roman"/>
          <w:sz w:val="28"/>
          <w:szCs w:val="28"/>
          <w:lang w:val="kk-KZ"/>
        </w:rPr>
        <w:t>Облыстық білім басқармасы, кәсіпкерлер палатасы және облыстық кәсіподақ ұйымы арасындағы 2018-2020 жылдарға арналған</w:t>
      </w:r>
      <w:r w:rsidR="006B55AF">
        <w:rPr>
          <w:rFonts w:ascii="Times New Roman" w:hAnsi="Times New Roman" w:cs="Times New Roman"/>
          <w:sz w:val="28"/>
          <w:szCs w:val="28"/>
          <w:lang w:val="kk-KZ"/>
        </w:rPr>
        <w:t xml:space="preserve"> </w:t>
      </w:r>
      <w:r w:rsidRPr="001C3EA6">
        <w:rPr>
          <w:rFonts w:ascii="Times New Roman" w:hAnsi="Times New Roman" w:cs="Times New Roman"/>
          <w:sz w:val="28"/>
          <w:szCs w:val="28"/>
          <w:lang w:val="kk-KZ"/>
        </w:rPr>
        <w:t>әлеуметтік әріптестік ту</w:t>
      </w:r>
      <w:r>
        <w:rPr>
          <w:rFonts w:ascii="Times New Roman" w:hAnsi="Times New Roman" w:cs="Times New Roman"/>
          <w:sz w:val="28"/>
          <w:szCs w:val="28"/>
          <w:lang w:val="kk-KZ"/>
        </w:rPr>
        <w:t xml:space="preserve">ралы Келісімге Қосымша келісімге қол </w:t>
      </w:r>
      <w:r>
        <w:rPr>
          <w:rFonts w:ascii="Times New Roman" w:hAnsi="Times New Roman" w:cs="Times New Roman"/>
          <w:sz w:val="28"/>
          <w:szCs w:val="28"/>
          <w:lang w:val="kk-KZ"/>
        </w:rPr>
        <w:lastRenderedPageBreak/>
        <w:t xml:space="preserve">қойылды, тараптар «Еңбекақы және еңбекті нормалау» атты 4-бөлімнің 4.6.6 тармағына өзгерту енгізіп, қызметкерлерге, жұмыс берушіге және қызметкерге байланысты болмайтын себептер бойыншажұмыстың бос тұрып қалу режимі кезінде </w:t>
      </w:r>
      <w:r w:rsidR="0016415E">
        <w:rPr>
          <w:rFonts w:ascii="Times New Roman" w:hAnsi="Times New Roman" w:cs="Times New Roman"/>
          <w:sz w:val="28"/>
          <w:szCs w:val="28"/>
          <w:lang w:val="kk-KZ"/>
        </w:rPr>
        <w:t xml:space="preserve">жалақы төлеуді </w:t>
      </w:r>
      <w:r>
        <w:rPr>
          <w:rFonts w:ascii="Times New Roman" w:hAnsi="Times New Roman" w:cs="Times New Roman"/>
          <w:sz w:val="28"/>
          <w:szCs w:val="28"/>
          <w:lang w:val="kk-KZ"/>
        </w:rPr>
        <w:t>100</w:t>
      </w:r>
      <w:r w:rsidRPr="0002141A">
        <w:rPr>
          <w:rFonts w:ascii="Times New Roman" w:hAnsi="Times New Roman" w:cs="Times New Roman"/>
          <w:sz w:val="28"/>
          <w:szCs w:val="28"/>
          <w:lang w:val="kk-KZ"/>
        </w:rPr>
        <w:t xml:space="preserve">% </w:t>
      </w:r>
      <w:r w:rsidR="0016415E">
        <w:rPr>
          <w:rFonts w:ascii="Times New Roman" w:hAnsi="Times New Roman" w:cs="Times New Roman"/>
          <w:sz w:val="28"/>
          <w:szCs w:val="28"/>
          <w:lang w:val="kk-KZ"/>
        </w:rPr>
        <w:t xml:space="preserve">дейін мөлшерге </w:t>
      </w:r>
      <w:r>
        <w:rPr>
          <w:rFonts w:ascii="Times New Roman" w:hAnsi="Times New Roman" w:cs="Times New Roman"/>
          <w:sz w:val="28"/>
          <w:szCs w:val="28"/>
          <w:lang w:val="kk-KZ"/>
        </w:rPr>
        <w:t xml:space="preserve">көбейтті. </w:t>
      </w:r>
    </w:p>
    <w:p w:rsidR="0016415E" w:rsidRPr="0016415E" w:rsidRDefault="0016415E" w:rsidP="00773A90">
      <w:pPr>
        <w:ind w:right="-1" w:firstLine="708"/>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Төтенше жағдай кезінде облыстық білім беру кәсіподағы мен оның мүшелік ұйымдары қиын жағдайда қалған кәсіподақ мүшелеріне көмек және қолдау көрсетті. Аудандық филиалдар мен бастауыш кәсіподақ ұйымдары 127750 теңге сомасына </w:t>
      </w:r>
      <w:r w:rsidRPr="0016415E">
        <w:rPr>
          <w:rFonts w:ascii="Times New Roman" w:hAnsi="Times New Roman" w:cs="Times New Roman"/>
          <w:color w:val="000000"/>
          <w:sz w:val="28"/>
          <w:szCs w:val="28"/>
          <w:lang w:val="kk-KZ"/>
        </w:rPr>
        <w:t>29539 маска</w:t>
      </w:r>
      <w:r>
        <w:rPr>
          <w:rFonts w:ascii="Times New Roman" w:hAnsi="Times New Roman" w:cs="Times New Roman"/>
          <w:color w:val="000000"/>
          <w:sz w:val="28"/>
          <w:szCs w:val="28"/>
          <w:lang w:val="kk-KZ"/>
        </w:rPr>
        <w:t xml:space="preserve"> тігіп</w:t>
      </w:r>
      <w:r w:rsidRPr="0016415E">
        <w:rPr>
          <w:rFonts w:ascii="Times New Roman" w:hAnsi="Times New Roman" w:cs="Times New Roman"/>
          <w:color w:val="000000"/>
          <w:sz w:val="28"/>
          <w:szCs w:val="28"/>
          <w:lang w:val="kk-KZ"/>
        </w:rPr>
        <w:t xml:space="preserve">, 1720 </w:t>
      </w:r>
      <w:r>
        <w:rPr>
          <w:rFonts w:ascii="Times New Roman" w:hAnsi="Times New Roman" w:cs="Times New Roman"/>
          <w:color w:val="000000"/>
          <w:sz w:val="28"/>
          <w:szCs w:val="28"/>
          <w:lang w:val="kk-KZ"/>
        </w:rPr>
        <w:t>қолғап және зарарсыздандыру құралдарын сатып алды.</w:t>
      </w:r>
    </w:p>
    <w:p w:rsidR="006B55AF" w:rsidRDefault="00A33CE3" w:rsidP="006B55AF">
      <w:pPr>
        <w:ind w:right="-1" w:firstLine="708"/>
        <w:rPr>
          <w:rFonts w:ascii="Times New Roman" w:hAnsi="Times New Roman" w:cs="Times New Roman"/>
          <w:color w:val="000000"/>
          <w:sz w:val="28"/>
          <w:szCs w:val="28"/>
          <w:lang w:val="kk-KZ"/>
        </w:rPr>
      </w:pPr>
      <w:r w:rsidRPr="0016415E">
        <w:rPr>
          <w:rFonts w:ascii="Times New Roman" w:hAnsi="Times New Roman" w:cs="Times New Roman"/>
          <w:color w:val="000000"/>
          <w:sz w:val="28"/>
          <w:szCs w:val="28"/>
          <w:lang w:val="kk-KZ"/>
        </w:rPr>
        <w:t xml:space="preserve">«Біз біргеміз» </w:t>
      </w:r>
      <w:r w:rsidR="008E2F1E">
        <w:rPr>
          <w:rFonts w:ascii="Times New Roman" w:hAnsi="Times New Roman" w:cs="Times New Roman"/>
          <w:color w:val="000000"/>
          <w:sz w:val="28"/>
          <w:szCs w:val="28"/>
          <w:lang w:val="kk-KZ"/>
        </w:rPr>
        <w:t xml:space="preserve">акциясы аясында жалғыз басты педагогикалық еңбек ардагерлеріне, көп балалы отбасыларға, мүгедектерге </w:t>
      </w:r>
      <w:r w:rsidR="008E2F1E" w:rsidRPr="0016415E">
        <w:rPr>
          <w:rFonts w:ascii="Times New Roman" w:hAnsi="Times New Roman" w:cs="Times New Roman"/>
          <w:color w:val="000000"/>
          <w:sz w:val="28"/>
          <w:szCs w:val="28"/>
          <w:lang w:val="kk-KZ"/>
        </w:rPr>
        <w:t xml:space="preserve">1811706 теңге (331 </w:t>
      </w:r>
      <w:r w:rsidR="008E2F1E">
        <w:rPr>
          <w:rFonts w:ascii="Times New Roman" w:hAnsi="Times New Roman" w:cs="Times New Roman"/>
          <w:color w:val="000000"/>
          <w:sz w:val="28"/>
          <w:szCs w:val="28"/>
          <w:lang w:val="kk-KZ"/>
        </w:rPr>
        <w:t>азық-түлік</w:t>
      </w:r>
      <w:r w:rsidR="008E2F1E" w:rsidRPr="0016415E">
        <w:rPr>
          <w:rFonts w:ascii="Times New Roman" w:hAnsi="Times New Roman" w:cs="Times New Roman"/>
          <w:color w:val="000000"/>
          <w:sz w:val="28"/>
          <w:szCs w:val="28"/>
          <w:lang w:val="kk-KZ"/>
        </w:rPr>
        <w:t xml:space="preserve"> пакет</w:t>
      </w:r>
      <w:r w:rsidR="008E2F1E">
        <w:rPr>
          <w:rFonts w:ascii="Times New Roman" w:hAnsi="Times New Roman" w:cs="Times New Roman"/>
          <w:color w:val="000000"/>
          <w:sz w:val="28"/>
          <w:szCs w:val="28"/>
          <w:lang w:val="kk-KZ"/>
        </w:rPr>
        <w:t>і</w:t>
      </w:r>
      <w:r w:rsidR="008E2F1E" w:rsidRPr="0016415E">
        <w:rPr>
          <w:rFonts w:ascii="Times New Roman" w:hAnsi="Times New Roman" w:cs="Times New Roman"/>
          <w:color w:val="000000"/>
          <w:sz w:val="28"/>
          <w:szCs w:val="28"/>
          <w:lang w:val="kk-KZ"/>
        </w:rPr>
        <w:t>)</w:t>
      </w:r>
      <w:r w:rsidR="008E2F1E">
        <w:rPr>
          <w:rFonts w:ascii="Times New Roman" w:hAnsi="Times New Roman" w:cs="Times New Roman"/>
          <w:color w:val="000000"/>
          <w:sz w:val="28"/>
          <w:szCs w:val="28"/>
          <w:lang w:val="kk-KZ"/>
        </w:rPr>
        <w:t xml:space="preserve"> сомасына</w:t>
      </w:r>
      <w:r w:rsidR="008E2F1E" w:rsidRPr="0016415E">
        <w:rPr>
          <w:rFonts w:ascii="Times New Roman" w:hAnsi="Times New Roman" w:cs="Times New Roman"/>
          <w:color w:val="000000"/>
          <w:sz w:val="28"/>
          <w:szCs w:val="28"/>
          <w:lang w:val="kk-KZ"/>
        </w:rPr>
        <w:t>;</w:t>
      </w:r>
      <w:r w:rsidR="008E2F1E">
        <w:rPr>
          <w:rFonts w:ascii="Times New Roman" w:hAnsi="Times New Roman" w:cs="Times New Roman"/>
          <w:color w:val="000000"/>
          <w:sz w:val="28"/>
          <w:szCs w:val="28"/>
          <w:lang w:val="kk-KZ"/>
        </w:rPr>
        <w:t xml:space="preserve"> «Мамлют санаторлық орта мектеп-интернаты» КММ 113 оқушысына </w:t>
      </w:r>
      <w:r w:rsidR="008E2F1E" w:rsidRPr="0016415E">
        <w:rPr>
          <w:rFonts w:ascii="Times New Roman" w:hAnsi="Times New Roman" w:cs="Times New Roman"/>
          <w:color w:val="000000"/>
          <w:sz w:val="28"/>
          <w:szCs w:val="28"/>
          <w:lang w:val="kk-KZ"/>
        </w:rPr>
        <w:t>495462 теңге</w:t>
      </w:r>
      <w:r w:rsidR="008E2F1E">
        <w:rPr>
          <w:rFonts w:ascii="Times New Roman" w:hAnsi="Times New Roman" w:cs="Times New Roman"/>
          <w:color w:val="000000"/>
          <w:sz w:val="28"/>
          <w:szCs w:val="28"/>
          <w:lang w:val="kk-KZ"/>
        </w:rPr>
        <w:t xml:space="preserve"> сомасына материалдық көмек көрсетілді</w:t>
      </w:r>
      <w:r w:rsidR="008E2F1E" w:rsidRPr="0016415E">
        <w:rPr>
          <w:rFonts w:ascii="Times New Roman" w:hAnsi="Times New Roman" w:cs="Times New Roman"/>
          <w:color w:val="000000"/>
          <w:sz w:val="28"/>
          <w:szCs w:val="28"/>
          <w:lang w:val="kk-KZ"/>
        </w:rPr>
        <w:t xml:space="preserve">.  </w:t>
      </w:r>
    </w:p>
    <w:p w:rsidR="00A33CE3" w:rsidRPr="008C3E9C" w:rsidRDefault="008E2F1E" w:rsidP="006B55AF">
      <w:pPr>
        <w:ind w:right="-1" w:firstLine="708"/>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Жеңіс күні мерекесі қарсаңында Ұлы Отан соғысының ардагерлері мен тыл </w:t>
      </w:r>
      <w:r w:rsidR="008C3E9C">
        <w:rPr>
          <w:rFonts w:ascii="Times New Roman" w:hAnsi="Times New Roman" w:cs="Times New Roman"/>
          <w:color w:val="000000"/>
          <w:sz w:val="28"/>
          <w:szCs w:val="28"/>
          <w:lang w:val="kk-KZ"/>
        </w:rPr>
        <w:t xml:space="preserve">еңбеккерлеріне </w:t>
      </w:r>
      <w:r w:rsidR="008C3E9C" w:rsidRPr="008C3E9C">
        <w:rPr>
          <w:rFonts w:ascii="Times New Roman" w:hAnsi="Times New Roman" w:cs="Times New Roman"/>
          <w:color w:val="000000"/>
          <w:sz w:val="28"/>
          <w:szCs w:val="28"/>
          <w:lang w:val="kk-KZ"/>
        </w:rPr>
        <w:t>941000 тең</w:t>
      </w:r>
      <w:r w:rsidR="008C3E9C">
        <w:rPr>
          <w:rFonts w:ascii="Times New Roman" w:hAnsi="Times New Roman" w:cs="Times New Roman"/>
          <w:color w:val="000000"/>
          <w:sz w:val="28"/>
          <w:szCs w:val="28"/>
          <w:lang w:val="kk-KZ"/>
        </w:rPr>
        <w:t>ге (81 адам</w:t>
      </w:r>
      <w:r w:rsidR="00A33CE3" w:rsidRPr="008C3E9C">
        <w:rPr>
          <w:rFonts w:ascii="Times New Roman" w:hAnsi="Times New Roman" w:cs="Times New Roman"/>
          <w:color w:val="000000"/>
          <w:sz w:val="28"/>
          <w:szCs w:val="28"/>
          <w:lang w:val="kk-KZ"/>
        </w:rPr>
        <w:t>)</w:t>
      </w:r>
      <w:r w:rsidR="008C3E9C">
        <w:rPr>
          <w:rFonts w:ascii="Times New Roman" w:hAnsi="Times New Roman" w:cs="Times New Roman"/>
          <w:color w:val="000000"/>
          <w:sz w:val="28"/>
          <w:szCs w:val="28"/>
          <w:lang w:val="kk-KZ"/>
        </w:rPr>
        <w:t xml:space="preserve"> сомасында көмек көрсетілді</w:t>
      </w:r>
      <w:r w:rsidR="00A33CE3" w:rsidRPr="008C3E9C">
        <w:rPr>
          <w:rFonts w:ascii="Times New Roman" w:hAnsi="Times New Roman" w:cs="Times New Roman"/>
          <w:color w:val="000000"/>
          <w:sz w:val="28"/>
          <w:szCs w:val="28"/>
          <w:lang w:val="kk-KZ"/>
        </w:rPr>
        <w:t xml:space="preserve">. </w:t>
      </w:r>
    </w:p>
    <w:p w:rsidR="00A33CE3" w:rsidRPr="008C3E9C" w:rsidRDefault="008C3E9C" w:rsidP="00773A90">
      <w:pPr>
        <w:ind w:right="-1" w:firstLine="708"/>
        <w:rPr>
          <w:rFonts w:ascii="Times New Roman" w:hAnsi="Times New Roman" w:cs="Times New Roman"/>
          <w:color w:val="000000"/>
          <w:sz w:val="28"/>
          <w:szCs w:val="28"/>
          <w:lang w:val="kk-KZ"/>
        </w:rPr>
      </w:pPr>
      <w:r w:rsidRPr="008C3E9C">
        <w:rPr>
          <w:rFonts w:ascii="Times New Roman" w:hAnsi="Times New Roman" w:cs="Times New Roman"/>
          <w:color w:val="000000"/>
          <w:sz w:val="28"/>
          <w:szCs w:val="28"/>
          <w:lang w:val="kk-KZ"/>
        </w:rPr>
        <w:t xml:space="preserve">Шал ақын ауданында </w:t>
      </w:r>
      <w:r>
        <w:rPr>
          <w:rFonts w:ascii="Times New Roman" w:hAnsi="Times New Roman" w:cs="Times New Roman"/>
          <w:color w:val="000000"/>
          <w:sz w:val="28"/>
          <w:szCs w:val="28"/>
          <w:lang w:val="kk-KZ"/>
        </w:rPr>
        <w:t xml:space="preserve">ақ халатты абзал жандарға алғыс білдіру мақсатында «Сіздер отбасыларыңызға тез қайту үшін біз үйде отырмыз» ұранымен қашықтықтан </w:t>
      </w:r>
      <w:r w:rsidR="00A33CE3" w:rsidRPr="008C3E9C">
        <w:rPr>
          <w:rFonts w:ascii="Times New Roman" w:hAnsi="Times New Roman" w:cs="Times New Roman"/>
          <w:color w:val="000000"/>
          <w:sz w:val="28"/>
          <w:szCs w:val="28"/>
          <w:lang w:val="kk-KZ"/>
        </w:rPr>
        <w:t xml:space="preserve">флешмоб </w:t>
      </w:r>
      <w:r>
        <w:rPr>
          <w:rFonts w:ascii="Times New Roman" w:hAnsi="Times New Roman" w:cs="Times New Roman"/>
          <w:color w:val="000000"/>
          <w:sz w:val="28"/>
          <w:szCs w:val="28"/>
          <w:lang w:val="kk-KZ"/>
        </w:rPr>
        <w:t xml:space="preserve">ұйымдастырылды. Барлық өткізілген тақырыптық шаралар </w:t>
      </w:r>
      <w:r w:rsidR="00A33CE3" w:rsidRPr="00DB5D15">
        <w:rPr>
          <w:rFonts w:ascii="Times New Roman" w:hAnsi="Times New Roman" w:cs="Times New Roman"/>
          <w:color w:val="000000"/>
          <w:sz w:val="28"/>
          <w:szCs w:val="28"/>
          <w:lang w:val="kk-KZ"/>
        </w:rPr>
        <w:t>Facebook</w:t>
      </w:r>
      <w:r>
        <w:rPr>
          <w:rFonts w:ascii="Times New Roman" w:hAnsi="Times New Roman" w:cs="Times New Roman"/>
          <w:color w:val="000000"/>
          <w:sz w:val="28"/>
          <w:szCs w:val="28"/>
          <w:lang w:val="kk-KZ"/>
        </w:rPr>
        <w:t xml:space="preserve"> әлеуметтік желісінің парақшасында жарияланды</w:t>
      </w:r>
      <w:r w:rsidR="00A33CE3" w:rsidRPr="00DB5D15">
        <w:rPr>
          <w:rFonts w:ascii="Times New Roman" w:hAnsi="Times New Roman" w:cs="Times New Roman"/>
          <w:color w:val="000000"/>
          <w:sz w:val="28"/>
          <w:szCs w:val="28"/>
          <w:lang w:val="kk-KZ"/>
        </w:rPr>
        <w:t>.</w:t>
      </w:r>
    </w:p>
    <w:p w:rsidR="004C7090" w:rsidRPr="008C3E9C" w:rsidRDefault="008C3E9C" w:rsidP="00773A90">
      <w:pPr>
        <w:ind w:right="-1" w:firstLine="708"/>
        <w:rPr>
          <w:rFonts w:ascii="Times New Roman" w:hAnsi="Times New Roman" w:cs="Times New Roman"/>
          <w:sz w:val="28"/>
          <w:lang w:val="kk-KZ"/>
        </w:rPr>
      </w:pPr>
      <w:r>
        <w:rPr>
          <w:rFonts w:ascii="Times New Roman" w:hAnsi="Times New Roman" w:cs="Times New Roman"/>
          <w:sz w:val="28"/>
          <w:lang w:val="kk-KZ"/>
        </w:rPr>
        <w:t>Облыстық кәсіподақ ұйымы Салалық кәсіподақтың еңбекті қорғау және еңбек қауіпсіздігі саласындағы қаулылары мен нұсқаулықтарының іске асырылыуын бақылауды жүзеге асырады.  2018-2019 жылдары еңбекті қорғау және еңбек қауіпсіздігі мәселелері бойынша 1272 тексеру жүргізілді: өндірістік кеңестер бастамасы бойынша</w:t>
      </w:r>
      <w:r w:rsidR="006B55AF">
        <w:rPr>
          <w:rFonts w:ascii="Times New Roman" w:hAnsi="Times New Roman" w:cs="Times New Roman"/>
          <w:sz w:val="28"/>
          <w:lang w:val="kk-KZ"/>
        </w:rPr>
        <w:t xml:space="preserve"> – </w:t>
      </w:r>
      <w:r w:rsidR="004C7090" w:rsidRPr="008C3E9C">
        <w:rPr>
          <w:rFonts w:ascii="Times New Roman" w:eastAsia="Calibri" w:hAnsi="Times New Roman" w:cs="Times New Roman"/>
          <w:sz w:val="28"/>
          <w:szCs w:val="28"/>
          <w:lang w:val="kk-KZ"/>
        </w:rPr>
        <w:t>728;</w:t>
      </w:r>
      <w:r>
        <w:rPr>
          <w:rFonts w:ascii="Times New Roman" w:eastAsia="Calibri" w:hAnsi="Times New Roman" w:cs="Times New Roman"/>
          <w:sz w:val="28"/>
          <w:szCs w:val="28"/>
          <w:lang w:val="kk-KZ"/>
        </w:rPr>
        <w:t xml:space="preserve"> қызметкерлердің бастамасы бойынша</w:t>
      </w:r>
      <w:r w:rsidR="006B55AF">
        <w:rPr>
          <w:rFonts w:ascii="Times New Roman" w:eastAsia="Calibri" w:hAnsi="Times New Roman" w:cs="Times New Roman"/>
          <w:sz w:val="28"/>
          <w:szCs w:val="28"/>
          <w:lang w:val="kk-KZ"/>
        </w:rPr>
        <w:t xml:space="preserve"> –</w:t>
      </w:r>
      <w:r w:rsidR="004C7090" w:rsidRPr="008C3E9C">
        <w:rPr>
          <w:rFonts w:ascii="Times New Roman" w:eastAsia="Calibri" w:hAnsi="Times New Roman" w:cs="Times New Roman"/>
          <w:sz w:val="28"/>
          <w:szCs w:val="28"/>
          <w:lang w:val="kk-KZ"/>
        </w:rPr>
        <w:t xml:space="preserve"> 150; </w:t>
      </w:r>
      <w:r>
        <w:rPr>
          <w:rFonts w:ascii="Times New Roman" w:eastAsia="Calibri" w:hAnsi="Times New Roman" w:cs="Times New Roman"/>
          <w:sz w:val="28"/>
          <w:szCs w:val="28"/>
          <w:lang w:val="kk-KZ"/>
        </w:rPr>
        <w:t>өзге тексерулер</w:t>
      </w:r>
      <w:r w:rsidR="004C7090" w:rsidRPr="008C3E9C">
        <w:rPr>
          <w:rFonts w:ascii="Times New Roman" w:eastAsia="Calibri" w:hAnsi="Times New Roman" w:cs="Times New Roman"/>
          <w:sz w:val="28"/>
          <w:szCs w:val="28"/>
          <w:lang w:val="kk-KZ"/>
        </w:rPr>
        <w:t xml:space="preserve"> – 394.</w:t>
      </w:r>
      <w:r w:rsidR="006B55AF">
        <w:rPr>
          <w:rFonts w:ascii="Times New Roman" w:eastAsia="Calibri" w:hAnsi="Times New Roman" w:cs="Times New Roman"/>
          <w:sz w:val="28"/>
          <w:szCs w:val="28"/>
          <w:lang w:val="kk-KZ"/>
        </w:rPr>
        <w:t xml:space="preserve"> </w:t>
      </w:r>
      <w:r>
        <w:rPr>
          <w:rFonts w:ascii="Times New Roman" w:hAnsi="Times New Roman" w:cs="Times New Roman"/>
          <w:sz w:val="28"/>
          <w:lang w:val="kk-KZ"/>
        </w:rPr>
        <w:t>Тексеру барысында 530 бұзушылық анықталды, оның ішінде жойылғаны</w:t>
      </w:r>
      <w:r w:rsidR="006B55AF">
        <w:rPr>
          <w:rFonts w:ascii="Times New Roman" w:hAnsi="Times New Roman" w:cs="Times New Roman"/>
          <w:sz w:val="28"/>
          <w:lang w:val="kk-KZ"/>
        </w:rPr>
        <w:t xml:space="preserve"> –</w:t>
      </w:r>
      <w:r>
        <w:rPr>
          <w:rFonts w:ascii="Times New Roman" w:hAnsi="Times New Roman" w:cs="Times New Roman"/>
          <w:sz w:val="28"/>
          <w:lang w:val="kk-KZ"/>
        </w:rPr>
        <w:t xml:space="preserve"> 450. </w:t>
      </w:r>
    </w:p>
    <w:p w:rsidR="00F629C4" w:rsidRPr="00DB5D15" w:rsidRDefault="008C3E9C" w:rsidP="00773A90">
      <w:pPr>
        <w:ind w:right="-1"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 xml:space="preserve">Кәсіподақ ұйымдарының қоғамдық инспекторлары ұйымдардағы еңбек жағдайы мен қауіпсіздігін жақсартуға бағытталған 271 ұсыныс енгізді.  </w:t>
      </w:r>
    </w:p>
    <w:p w:rsidR="008C3E9C" w:rsidRDefault="008C3E9C" w:rsidP="00773A90">
      <w:pPr>
        <w:ind w:right="-1" w:firstLine="708"/>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2019 жылғы мамыр айында</w:t>
      </w:r>
      <w:r w:rsidR="00031C6F">
        <w:rPr>
          <w:rFonts w:ascii="Times New Roman" w:eastAsia="Calibri" w:hAnsi="Times New Roman" w:cs="Times New Roman"/>
          <w:sz w:val="28"/>
          <w:szCs w:val="28"/>
          <w:lang w:val="kk-KZ"/>
        </w:rPr>
        <w:t xml:space="preserve"> тәжірибелік және әдістемелік көмек көрсету мақсатында, Салалық кәсіподақтың техникалық еңбек инспекциясы қоғамдық инспекторлардың, облыс кәсіподағының қалалық және аудандық комитеттері төрағаларының қатысуымен семинар өткізді. </w:t>
      </w:r>
    </w:p>
    <w:p w:rsidR="00031C6F" w:rsidRDefault="00031C6F" w:rsidP="00773A90">
      <w:pPr>
        <w:ind w:right="-1" w:firstLine="708"/>
        <w:rPr>
          <w:rFonts w:ascii="Times New Roman" w:hAnsi="Times New Roman" w:cs="Times New Roman"/>
          <w:sz w:val="28"/>
          <w:lang w:val="kk-KZ"/>
        </w:rPr>
      </w:pPr>
      <w:r>
        <w:rPr>
          <w:rFonts w:ascii="Times New Roman" w:hAnsi="Times New Roman" w:cs="Times New Roman"/>
          <w:sz w:val="28"/>
          <w:lang w:val="kk-KZ"/>
        </w:rPr>
        <w:t>Еңбекті қорғау және еңбек қауіпсіздігі мәселесі бойынша кәсіподақтың облыстық комитеті ЕҚжЕҚ жөніндегі акциялар</w:t>
      </w:r>
      <w:r w:rsidR="000F5603">
        <w:rPr>
          <w:rFonts w:ascii="Times New Roman" w:hAnsi="Times New Roman" w:cs="Times New Roman"/>
          <w:sz w:val="28"/>
          <w:lang w:val="kk-KZ"/>
        </w:rPr>
        <w:t xml:space="preserve">ы мен </w:t>
      </w:r>
      <w:r>
        <w:rPr>
          <w:rFonts w:ascii="Times New Roman" w:hAnsi="Times New Roman" w:cs="Times New Roman"/>
          <w:sz w:val="28"/>
          <w:lang w:val="kk-KZ"/>
        </w:rPr>
        <w:t xml:space="preserve">байқауына белсенді қатысады. </w:t>
      </w:r>
    </w:p>
    <w:p w:rsidR="00031C6F" w:rsidRDefault="00031C6F" w:rsidP="00773A90">
      <w:pPr>
        <w:ind w:right="-1" w:firstLine="708"/>
        <w:rPr>
          <w:rFonts w:ascii="Times New Roman" w:hAnsi="Times New Roman" w:cs="Times New Roman"/>
          <w:sz w:val="28"/>
          <w:lang w:val="kk-KZ"/>
        </w:rPr>
      </w:pPr>
      <w:r>
        <w:rPr>
          <w:rFonts w:ascii="Times New Roman" w:hAnsi="Times New Roman" w:cs="Times New Roman"/>
          <w:sz w:val="28"/>
          <w:lang w:val="kk-KZ"/>
        </w:rPr>
        <w:t xml:space="preserve">Кәсіподақтың Салалық Кеңесінің Қаулыларына сәйкес соңғы жылдары облыстық Кеңес </w:t>
      </w:r>
      <w:r w:rsidRPr="00031C6F">
        <w:rPr>
          <w:rFonts w:ascii="Times New Roman" w:hAnsi="Times New Roman" w:cs="Times New Roman"/>
          <w:b/>
          <w:sz w:val="28"/>
          <w:lang w:val="kk-KZ"/>
        </w:rPr>
        <w:t>кәсіподақ органдарында кадрлық жұмысты нығайту, кадр мамандарын жаңарту</w:t>
      </w:r>
      <w:r>
        <w:rPr>
          <w:rFonts w:ascii="Times New Roman" w:hAnsi="Times New Roman" w:cs="Times New Roman"/>
          <w:sz w:val="28"/>
          <w:lang w:val="kk-KZ"/>
        </w:rPr>
        <w:t xml:space="preserve"> жөнінде айтарлықтай жұмыс жүргізеді. Қазіргі таңда облыстық кәсіподақ комитетінің аппараты құқықтық, ұйымдастырушылық-бұқаралық, ақпараттық және қаржы қызметі жөніндегі мамандармен толықтырылған. Есеп берулер мен сайлаулар барысында облыстық кәсіподақ ұйымының, кәсіподақтың аудандық және қалалық комитеттерінің басқарушы органдары айтарлықтай жасарды. Бүгінгі таңда аудандық буын басшыларының </w:t>
      </w:r>
      <w:r>
        <w:rPr>
          <w:rFonts w:ascii="Times New Roman" w:hAnsi="Times New Roman" w:cs="Times New Roman"/>
          <w:sz w:val="28"/>
          <w:lang w:val="kk-KZ"/>
        </w:rPr>
        <w:lastRenderedPageBreak/>
        <w:t>орташа жасы -</w:t>
      </w:r>
      <w:r w:rsidR="000F5603">
        <w:rPr>
          <w:rFonts w:ascii="Times New Roman" w:hAnsi="Times New Roman" w:cs="Times New Roman"/>
          <w:sz w:val="28"/>
          <w:lang w:val="kk-KZ"/>
        </w:rPr>
        <w:t xml:space="preserve"> </w:t>
      </w:r>
      <w:r>
        <w:rPr>
          <w:rFonts w:ascii="Times New Roman" w:hAnsi="Times New Roman" w:cs="Times New Roman"/>
          <w:sz w:val="28"/>
          <w:lang w:val="kk-KZ"/>
        </w:rPr>
        <w:t xml:space="preserve">41 жас (республика бойынша – 43,8). </w:t>
      </w:r>
      <w:r w:rsidR="002A3CF9">
        <w:rPr>
          <w:rFonts w:ascii="Times New Roman" w:hAnsi="Times New Roman" w:cs="Times New Roman"/>
          <w:sz w:val="28"/>
          <w:lang w:val="kk-KZ"/>
        </w:rPr>
        <w:t xml:space="preserve">Кадрлар резервін перспективалы қызметкерлер қатарынан құру жөнінде жұмыс жүргізілді. </w:t>
      </w:r>
    </w:p>
    <w:p w:rsidR="002A3CF9" w:rsidRDefault="002A3CF9" w:rsidP="00773A90">
      <w:pPr>
        <w:ind w:right="-1" w:firstLine="708"/>
        <w:rPr>
          <w:rFonts w:ascii="Times New Roman" w:hAnsi="Times New Roman" w:cs="Times New Roman"/>
          <w:sz w:val="28"/>
          <w:lang w:val="kk-KZ"/>
        </w:rPr>
      </w:pPr>
      <w:r>
        <w:rPr>
          <w:rFonts w:ascii="Times New Roman" w:hAnsi="Times New Roman" w:cs="Times New Roman"/>
          <w:sz w:val="28"/>
          <w:lang w:val="kk-KZ"/>
        </w:rPr>
        <w:t xml:space="preserve">Облыстық кәсіподақ кеңесі </w:t>
      </w:r>
      <w:r w:rsidRPr="002A3CF9">
        <w:rPr>
          <w:rFonts w:ascii="Times New Roman" w:hAnsi="Times New Roman" w:cs="Times New Roman"/>
          <w:b/>
          <w:sz w:val="28"/>
          <w:lang w:val="kk-KZ"/>
        </w:rPr>
        <w:t>төменгі кәсіподақ органдарының қызметін</w:t>
      </w:r>
      <w:r w:rsidR="00C05473">
        <w:rPr>
          <w:rFonts w:ascii="Times New Roman" w:hAnsi="Times New Roman" w:cs="Times New Roman"/>
          <w:b/>
          <w:sz w:val="28"/>
          <w:lang w:val="kk-KZ"/>
        </w:rPr>
        <w:t>е</w:t>
      </w:r>
      <w:r w:rsidRPr="002A3CF9">
        <w:rPr>
          <w:rFonts w:ascii="Times New Roman" w:hAnsi="Times New Roman" w:cs="Times New Roman"/>
          <w:b/>
          <w:sz w:val="28"/>
          <w:lang w:val="kk-KZ"/>
        </w:rPr>
        <w:t xml:space="preserve"> бақылау </w:t>
      </w:r>
      <w:r>
        <w:rPr>
          <w:rFonts w:ascii="Times New Roman" w:hAnsi="Times New Roman" w:cs="Times New Roman"/>
          <w:sz w:val="28"/>
          <w:lang w:val="kk-KZ"/>
        </w:rPr>
        <w:t xml:space="preserve">жүргізеді. </w:t>
      </w:r>
    </w:p>
    <w:p w:rsidR="009565BE" w:rsidRPr="002A3CF9" w:rsidRDefault="009565BE" w:rsidP="00773A90">
      <w:pPr>
        <w:ind w:right="-1" w:firstLine="708"/>
        <w:rPr>
          <w:rFonts w:ascii="Times New Roman" w:hAnsi="Times New Roman" w:cs="Times New Roman"/>
          <w:sz w:val="28"/>
          <w:lang w:val="kk-KZ"/>
        </w:rPr>
      </w:pPr>
      <w:r>
        <w:rPr>
          <w:rFonts w:ascii="Times New Roman" w:hAnsi="Times New Roman" w:cs="Times New Roman"/>
          <w:sz w:val="28"/>
          <w:lang w:val="kk-KZ"/>
        </w:rPr>
        <w:t>Кәсіподақтың алқалы органдарының шешімдерін орындауға кәсіподақ кадрларының жауапкершіліктерін арттыру мақсатында, кеңес және атқару комитетінің мәжілістерінде</w:t>
      </w:r>
      <w:r w:rsidR="00C05473">
        <w:rPr>
          <w:rFonts w:ascii="Times New Roman" w:hAnsi="Times New Roman" w:cs="Times New Roman"/>
          <w:sz w:val="28"/>
          <w:lang w:val="kk-KZ"/>
        </w:rPr>
        <w:t xml:space="preserve"> </w:t>
      </w:r>
      <w:r>
        <w:rPr>
          <w:rFonts w:ascii="Times New Roman" w:hAnsi="Times New Roman" w:cs="Times New Roman"/>
          <w:sz w:val="28"/>
          <w:lang w:val="kk-KZ"/>
        </w:rPr>
        <w:t xml:space="preserve">қалалық, аудандық кәсіподақ комитеттері төрағаларының кәсіподақ қызметінің түрлі бағыттары бойынша есептері тыңдалады. </w:t>
      </w:r>
    </w:p>
    <w:p w:rsidR="009565BE" w:rsidRDefault="002A3CF9"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2019 жылғы қыркүйекте</w:t>
      </w:r>
      <w:r w:rsidR="009565BE">
        <w:rPr>
          <w:rFonts w:ascii="Times New Roman" w:hAnsi="Times New Roman" w:cs="Times New Roman"/>
          <w:sz w:val="28"/>
          <w:szCs w:val="28"/>
          <w:lang w:val="kk-KZ"/>
        </w:rPr>
        <w:t xml:space="preserve"> кәсіподақ кеңесі қалалық, аудандық кәсіподақ комитеттері қызметінің мониторингі</w:t>
      </w:r>
      <w:r w:rsidR="00C05473">
        <w:rPr>
          <w:rFonts w:ascii="Times New Roman" w:hAnsi="Times New Roman" w:cs="Times New Roman"/>
          <w:sz w:val="28"/>
          <w:szCs w:val="28"/>
          <w:lang w:val="kk-KZ"/>
        </w:rPr>
        <w:t>сі</w:t>
      </w:r>
      <w:r w:rsidR="009565BE">
        <w:rPr>
          <w:rFonts w:ascii="Times New Roman" w:hAnsi="Times New Roman" w:cs="Times New Roman"/>
          <w:sz w:val="28"/>
          <w:szCs w:val="28"/>
          <w:lang w:val="kk-KZ"/>
        </w:rPr>
        <w:t>н жүргізу тур</w:t>
      </w:r>
      <w:r w:rsidR="00EF40F5">
        <w:rPr>
          <w:rFonts w:ascii="Times New Roman" w:hAnsi="Times New Roman" w:cs="Times New Roman"/>
          <w:sz w:val="28"/>
          <w:szCs w:val="28"/>
          <w:lang w:val="kk-KZ"/>
        </w:rPr>
        <w:t>алы Ереже әзірлеп</w:t>
      </w:r>
      <w:r w:rsidR="009565BE">
        <w:rPr>
          <w:rFonts w:ascii="Times New Roman" w:hAnsi="Times New Roman" w:cs="Times New Roman"/>
          <w:sz w:val="28"/>
          <w:szCs w:val="28"/>
          <w:lang w:val="kk-KZ"/>
        </w:rPr>
        <w:t xml:space="preserve"> бекітті, оның негізгі мақсаты</w:t>
      </w:r>
      <w:r w:rsidR="00EF40F5">
        <w:rPr>
          <w:rFonts w:ascii="Times New Roman" w:hAnsi="Times New Roman" w:cs="Times New Roman"/>
          <w:sz w:val="28"/>
          <w:szCs w:val="28"/>
          <w:lang w:val="kk-KZ"/>
        </w:rPr>
        <w:t xml:space="preserve"> білім саласы қызметкерлерінің әлеуметтік-экономикалық және еңбек құқықтары мен мүдделерін қорғау жөніндегі жұмыс тиімділігін арттыру, салалық кәсіподақ қозғалысын дамыту және нығайту болып табылады. Кәсіподақ ұйымдарының беделін арттыру, олардың ұйымдастырушылық бірлігін нығайту үшін</w:t>
      </w:r>
      <w:r w:rsidR="005D1BEA">
        <w:rPr>
          <w:rFonts w:ascii="Times New Roman" w:hAnsi="Times New Roman" w:cs="Times New Roman"/>
          <w:sz w:val="28"/>
          <w:szCs w:val="28"/>
          <w:lang w:val="kk-KZ"/>
        </w:rPr>
        <w:t xml:space="preserve"> «Үздік аудандық, қалалық кәсіподақ комитеті» байқауы өткізілді. Байқау қорытындысы бойынша Петропавл қалалық комитеті, Мамлют, Шал ақын атындағы, Айыртау және М.Жұмабаев атындағы аудандық кәсіподақ комитеттері жүлделі орындарға ие болды. </w:t>
      </w:r>
    </w:p>
    <w:p w:rsidR="005D1BEA" w:rsidRPr="005D1BEA" w:rsidRDefault="005D1BEA"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Жалпы, облыстық кеңестің қаржылық тәртіпті нығайту, мүшелік кәсіподақ жарналарын уақытында төлеу жөніндегі жұмыстарын атап өтуге болады.  </w:t>
      </w:r>
    </w:p>
    <w:p w:rsidR="000372F4" w:rsidRDefault="005D1BEA"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мүшелерін сауықтыру мақсатында 2019 жылы облыстық кәсіподақ комитеті </w:t>
      </w:r>
      <w:r w:rsidRPr="005D1BEA">
        <w:rPr>
          <w:rFonts w:ascii="Times New Roman" w:hAnsi="Times New Roman" w:cs="Times New Roman"/>
          <w:b/>
          <w:sz w:val="28"/>
          <w:szCs w:val="28"/>
          <w:lang w:val="kk-KZ"/>
        </w:rPr>
        <w:t>«Денсаулық» мәдени-сауықтыру бағдарламасын</w:t>
      </w:r>
      <w:r>
        <w:rPr>
          <w:rFonts w:ascii="Times New Roman" w:hAnsi="Times New Roman" w:cs="Times New Roman"/>
          <w:sz w:val="28"/>
          <w:szCs w:val="28"/>
          <w:lang w:val="kk-KZ"/>
        </w:rPr>
        <w:t xml:space="preserve"> әзірлеп, іске асырды, соған сәйкес шипажайларда 2018 жылы</w:t>
      </w:r>
      <w:r w:rsidR="00C054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206, 2019 жылы </w:t>
      </w:r>
      <w:r w:rsidR="00C05473">
        <w:rPr>
          <w:rFonts w:ascii="Times New Roman" w:hAnsi="Times New Roman" w:cs="Times New Roman"/>
          <w:sz w:val="28"/>
          <w:szCs w:val="28"/>
          <w:lang w:val="kk-KZ"/>
        </w:rPr>
        <w:t>–</w:t>
      </w:r>
      <w:r>
        <w:rPr>
          <w:rFonts w:ascii="Times New Roman" w:hAnsi="Times New Roman" w:cs="Times New Roman"/>
          <w:sz w:val="28"/>
          <w:szCs w:val="28"/>
          <w:lang w:val="kk-KZ"/>
        </w:rPr>
        <w:t xml:space="preserve"> 286</w:t>
      </w:r>
      <w:r w:rsidR="00C0547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кәсіподақ мүшесі сауықтырылды. </w:t>
      </w:r>
    </w:p>
    <w:p w:rsidR="005D1BEA" w:rsidRDefault="005D1BEA"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кеңесі аудандық және қалалық кәсіподақ комитеттерімен бірлесіп, Арыс қаласында зардап шеккендерге 859,1 мың теңге сомасында қайырымдылық көмек көрсетті. </w:t>
      </w:r>
    </w:p>
    <w:p w:rsidR="005B7C20" w:rsidRDefault="005D1BEA"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Кәсіподақ кеңесінің алдында шешімі белсенді және табанды әрекеттерді талап ететін бірқатар мәселелер тұр. Облыстың жекелеген аудандарында мұғалімдер </w:t>
      </w:r>
      <w:r w:rsidR="005B7C20">
        <w:rPr>
          <w:rFonts w:ascii="Times New Roman" w:hAnsi="Times New Roman" w:cs="Times New Roman"/>
          <w:sz w:val="28"/>
          <w:szCs w:val="28"/>
          <w:lang w:val="kk-KZ"/>
        </w:rPr>
        <w:t xml:space="preserve">жыл сайынғы медициналық тексеруді өз есептеріне өтуге мәжбүр, себебі мемлекеттік биліктің жергілікті органдары республиканың заңнамасын қамтамасыз етпейді. Қазіргі таңда бюджеттен қаражат міндетті мерзімді медициналық тексеруден өту ақысы үшін 5 ауданда (Аққайың, Есіл, Мамлют, М.Жұмабаев және Шал ақын), ал отын алуға және коммуналдық қызмет шығындары бойынша өтемақылық төлемдер тек үш: Есіл, Жамбыл және М.Жұмабаев аудандарында бөлінген.  </w:t>
      </w:r>
    </w:p>
    <w:p w:rsidR="005D1BEA" w:rsidRPr="005D1BEA" w:rsidRDefault="005B7C20" w:rsidP="00773A90">
      <w:pPr>
        <w:ind w:right="-1" w:firstLine="708"/>
        <w:rPr>
          <w:rFonts w:ascii="Times New Roman" w:hAnsi="Times New Roman" w:cs="Times New Roman"/>
          <w:sz w:val="28"/>
          <w:szCs w:val="28"/>
          <w:lang w:val="kk-KZ"/>
        </w:rPr>
      </w:pPr>
      <w:r>
        <w:rPr>
          <w:rFonts w:ascii="Times New Roman" w:hAnsi="Times New Roman" w:cs="Times New Roman"/>
          <w:sz w:val="28"/>
          <w:szCs w:val="28"/>
          <w:lang w:val="kk-KZ"/>
        </w:rPr>
        <w:t xml:space="preserve">Облыстық кеңестің маңызды мәселесі </w:t>
      </w:r>
      <w:r w:rsidR="00C05473">
        <w:rPr>
          <w:rFonts w:ascii="Times New Roman" w:hAnsi="Times New Roman" w:cs="Times New Roman"/>
          <w:sz w:val="28"/>
          <w:szCs w:val="28"/>
          <w:lang w:val="kk-KZ"/>
        </w:rPr>
        <w:t>–</w:t>
      </w:r>
      <w:r>
        <w:rPr>
          <w:rFonts w:ascii="Times New Roman" w:hAnsi="Times New Roman" w:cs="Times New Roman"/>
          <w:sz w:val="28"/>
          <w:szCs w:val="28"/>
          <w:lang w:val="kk-KZ"/>
        </w:rPr>
        <w:t xml:space="preserve"> облыстық кәсіподақ ұйымының мүшелік базасын нығайту болып табылады. Жұмысты талдау, кәсіподақ мүшелігіне білім қызметкерлерін тарту жөніндегі жағдайын зерттеу осы маңызды мәселедегі нақты кемшіліктерді көрсетіп отыр. Соңғы жылдары облыстағы кәсіподақ мүшелігі жыл сайын төмендеп барады. </w:t>
      </w:r>
    </w:p>
    <w:p w:rsidR="00C6794C" w:rsidRPr="005B7C20" w:rsidRDefault="00C6794C" w:rsidP="00773A90">
      <w:pPr>
        <w:ind w:right="-1"/>
        <w:rPr>
          <w:rFonts w:ascii="Times New Roman" w:hAnsi="Times New Roman" w:cs="Times New Roman"/>
          <w:sz w:val="28"/>
          <w:szCs w:val="28"/>
          <w:lang w:val="kk-KZ"/>
        </w:rPr>
      </w:pPr>
    </w:p>
    <w:p w:rsidR="00B33569" w:rsidRPr="00FD1AB6" w:rsidRDefault="00C6794C" w:rsidP="00773A90">
      <w:pPr>
        <w:ind w:right="-1"/>
        <w:rPr>
          <w:rFonts w:ascii="Times New Roman" w:hAnsi="Times New Roman" w:cs="Times New Roman"/>
          <w:sz w:val="28"/>
          <w:szCs w:val="28"/>
          <w:lang w:val="kk-KZ"/>
        </w:rPr>
      </w:pPr>
      <w:r w:rsidRPr="00FD1AB6">
        <w:rPr>
          <w:rFonts w:ascii="Times New Roman" w:hAnsi="Times New Roman" w:cs="Times New Roman"/>
          <w:sz w:val="28"/>
          <w:szCs w:val="28"/>
          <w:lang w:val="kk-KZ"/>
        </w:rPr>
        <w:lastRenderedPageBreak/>
        <w:tab/>
      </w:r>
      <w:r w:rsidRPr="00FD1AB6">
        <w:rPr>
          <w:rFonts w:ascii="Times New Roman" w:hAnsi="Times New Roman" w:cs="Times New Roman"/>
          <w:sz w:val="28"/>
          <w:szCs w:val="28"/>
          <w:lang w:val="kk-KZ"/>
        </w:rPr>
        <w:tab/>
      </w:r>
    </w:p>
    <w:tbl>
      <w:tblPr>
        <w:tblStyle w:val="a7"/>
        <w:tblW w:w="0" w:type="auto"/>
        <w:tblLook w:val="04A0"/>
      </w:tblPr>
      <w:tblGrid>
        <w:gridCol w:w="1595"/>
        <w:gridCol w:w="1595"/>
        <w:gridCol w:w="1595"/>
        <w:gridCol w:w="1595"/>
        <w:gridCol w:w="1595"/>
        <w:gridCol w:w="1596"/>
      </w:tblGrid>
      <w:tr w:rsidR="00B33569" w:rsidTr="00B33569">
        <w:tc>
          <w:tcPr>
            <w:tcW w:w="1595" w:type="dxa"/>
          </w:tcPr>
          <w:p w:rsidR="00B33569" w:rsidRPr="003B2EEF" w:rsidRDefault="00067C29" w:rsidP="00FD1AB6">
            <w:pPr>
              <w:ind w:right="-1" w:firstLine="0"/>
              <w:jc w:val="center"/>
              <w:rPr>
                <w:rFonts w:ascii="Times New Roman" w:hAnsi="Times New Roman" w:cs="Times New Roman"/>
                <w:i/>
                <w:sz w:val="24"/>
                <w:szCs w:val="28"/>
              </w:rPr>
            </w:pPr>
            <w:r w:rsidRPr="003B2EEF">
              <w:rPr>
                <w:rFonts w:ascii="Times New Roman" w:hAnsi="Times New Roman" w:cs="Times New Roman"/>
                <w:i/>
                <w:sz w:val="24"/>
                <w:szCs w:val="28"/>
              </w:rPr>
              <w:t>0</w:t>
            </w:r>
            <w:r w:rsidR="00B33569" w:rsidRPr="003B2EEF">
              <w:rPr>
                <w:rFonts w:ascii="Times New Roman" w:hAnsi="Times New Roman" w:cs="Times New Roman"/>
                <w:i/>
                <w:sz w:val="24"/>
                <w:szCs w:val="28"/>
              </w:rPr>
              <w:t>1.01.</w:t>
            </w:r>
          </w:p>
          <w:p w:rsidR="00B33569" w:rsidRP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2015ж</w:t>
            </w:r>
            <w:r w:rsidR="00B33569" w:rsidRPr="00B33569">
              <w:rPr>
                <w:rFonts w:ascii="Times New Roman" w:hAnsi="Times New Roman" w:cs="Times New Roman"/>
                <w:sz w:val="28"/>
                <w:szCs w:val="28"/>
              </w:rPr>
              <w:t>.</w:t>
            </w:r>
          </w:p>
        </w:tc>
        <w:tc>
          <w:tcPr>
            <w:tcW w:w="1595" w:type="dxa"/>
          </w:tcPr>
          <w:p w:rsidR="00B33569" w:rsidRPr="003B2EEF" w:rsidRDefault="00067C29" w:rsidP="00FD1AB6">
            <w:pPr>
              <w:ind w:right="-1" w:firstLine="0"/>
              <w:jc w:val="center"/>
              <w:rPr>
                <w:rFonts w:ascii="Times New Roman" w:hAnsi="Times New Roman" w:cs="Times New Roman"/>
                <w:i/>
                <w:sz w:val="28"/>
                <w:szCs w:val="28"/>
              </w:rPr>
            </w:pPr>
            <w:r w:rsidRPr="003B2EEF">
              <w:rPr>
                <w:rFonts w:ascii="Times New Roman" w:hAnsi="Times New Roman" w:cs="Times New Roman"/>
                <w:i/>
                <w:sz w:val="24"/>
                <w:szCs w:val="28"/>
              </w:rPr>
              <w:t>01.01.</w:t>
            </w:r>
          </w:p>
          <w:p w:rsid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2016ж</w:t>
            </w:r>
            <w:r w:rsidR="00B33569" w:rsidRPr="00B33569">
              <w:rPr>
                <w:rFonts w:ascii="Times New Roman" w:hAnsi="Times New Roman" w:cs="Times New Roman"/>
                <w:sz w:val="28"/>
                <w:szCs w:val="28"/>
              </w:rPr>
              <w:t>.</w:t>
            </w:r>
          </w:p>
        </w:tc>
        <w:tc>
          <w:tcPr>
            <w:tcW w:w="1595" w:type="dxa"/>
          </w:tcPr>
          <w:p w:rsidR="00B33569" w:rsidRPr="003B2EEF" w:rsidRDefault="00067C29" w:rsidP="00FD1AB6">
            <w:pPr>
              <w:ind w:right="-1" w:firstLine="0"/>
              <w:jc w:val="center"/>
              <w:rPr>
                <w:rFonts w:ascii="Times New Roman" w:hAnsi="Times New Roman" w:cs="Times New Roman"/>
                <w:i/>
                <w:sz w:val="28"/>
                <w:szCs w:val="28"/>
              </w:rPr>
            </w:pPr>
            <w:r w:rsidRPr="003B2EEF">
              <w:rPr>
                <w:rFonts w:ascii="Times New Roman" w:hAnsi="Times New Roman" w:cs="Times New Roman"/>
                <w:i/>
                <w:sz w:val="24"/>
                <w:szCs w:val="28"/>
              </w:rPr>
              <w:t>01.01</w:t>
            </w:r>
            <w:r w:rsidR="003B2EEF" w:rsidRPr="003B2EEF">
              <w:rPr>
                <w:rFonts w:ascii="Times New Roman" w:hAnsi="Times New Roman" w:cs="Times New Roman"/>
                <w:i/>
                <w:sz w:val="24"/>
                <w:szCs w:val="28"/>
              </w:rPr>
              <w:t>.</w:t>
            </w:r>
          </w:p>
          <w:p w:rsid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2017ж</w:t>
            </w:r>
            <w:r w:rsidR="00B33569" w:rsidRPr="00B33569">
              <w:rPr>
                <w:rFonts w:ascii="Times New Roman" w:hAnsi="Times New Roman" w:cs="Times New Roman"/>
                <w:sz w:val="28"/>
                <w:szCs w:val="28"/>
              </w:rPr>
              <w:t>.</w:t>
            </w:r>
          </w:p>
        </w:tc>
        <w:tc>
          <w:tcPr>
            <w:tcW w:w="1595" w:type="dxa"/>
          </w:tcPr>
          <w:p w:rsidR="00B33569" w:rsidRPr="003B2EEF" w:rsidRDefault="00067C29" w:rsidP="00FD1AB6">
            <w:pPr>
              <w:ind w:right="-1" w:firstLine="0"/>
              <w:jc w:val="center"/>
              <w:rPr>
                <w:rFonts w:ascii="Times New Roman" w:hAnsi="Times New Roman" w:cs="Times New Roman"/>
                <w:i/>
                <w:sz w:val="28"/>
                <w:szCs w:val="28"/>
              </w:rPr>
            </w:pPr>
            <w:r w:rsidRPr="003B2EEF">
              <w:rPr>
                <w:rFonts w:ascii="Times New Roman" w:hAnsi="Times New Roman" w:cs="Times New Roman"/>
                <w:i/>
                <w:sz w:val="24"/>
                <w:szCs w:val="28"/>
              </w:rPr>
              <w:t>01.01</w:t>
            </w:r>
            <w:r w:rsidR="003B2EEF" w:rsidRPr="003B2EEF">
              <w:rPr>
                <w:rFonts w:ascii="Times New Roman" w:hAnsi="Times New Roman" w:cs="Times New Roman"/>
                <w:i/>
                <w:sz w:val="24"/>
                <w:szCs w:val="28"/>
              </w:rPr>
              <w:t>.</w:t>
            </w:r>
          </w:p>
          <w:p w:rsid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2018ж.</w:t>
            </w:r>
          </w:p>
        </w:tc>
        <w:tc>
          <w:tcPr>
            <w:tcW w:w="1595" w:type="dxa"/>
          </w:tcPr>
          <w:p w:rsidR="00B33569" w:rsidRPr="003B2EEF" w:rsidRDefault="00067C29" w:rsidP="00FD1AB6">
            <w:pPr>
              <w:ind w:right="-1" w:firstLine="0"/>
              <w:jc w:val="center"/>
              <w:rPr>
                <w:rFonts w:ascii="Times New Roman" w:hAnsi="Times New Roman" w:cs="Times New Roman"/>
                <w:i/>
                <w:sz w:val="28"/>
                <w:szCs w:val="28"/>
              </w:rPr>
            </w:pPr>
            <w:r w:rsidRPr="003B2EEF">
              <w:rPr>
                <w:rFonts w:ascii="Times New Roman" w:hAnsi="Times New Roman" w:cs="Times New Roman"/>
                <w:i/>
                <w:sz w:val="24"/>
                <w:szCs w:val="28"/>
              </w:rPr>
              <w:t>01.01</w:t>
            </w:r>
            <w:r w:rsidR="003B2EEF" w:rsidRPr="003B2EEF">
              <w:rPr>
                <w:rFonts w:ascii="Times New Roman" w:hAnsi="Times New Roman" w:cs="Times New Roman"/>
                <w:i/>
                <w:sz w:val="24"/>
                <w:szCs w:val="28"/>
              </w:rPr>
              <w:t>.</w:t>
            </w:r>
          </w:p>
          <w:p w:rsid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2019ж</w:t>
            </w:r>
            <w:r w:rsidR="00B33569" w:rsidRPr="00B33569">
              <w:rPr>
                <w:rFonts w:ascii="Times New Roman" w:hAnsi="Times New Roman" w:cs="Times New Roman"/>
                <w:sz w:val="28"/>
                <w:szCs w:val="28"/>
              </w:rPr>
              <w:t>.</w:t>
            </w:r>
          </w:p>
        </w:tc>
        <w:tc>
          <w:tcPr>
            <w:tcW w:w="1596" w:type="dxa"/>
          </w:tcPr>
          <w:p w:rsidR="00B33569" w:rsidRPr="003B2EEF" w:rsidRDefault="00067C29" w:rsidP="00FD1AB6">
            <w:pPr>
              <w:ind w:right="-1" w:firstLine="0"/>
              <w:jc w:val="center"/>
              <w:rPr>
                <w:rFonts w:ascii="Times New Roman" w:hAnsi="Times New Roman" w:cs="Times New Roman"/>
                <w:i/>
                <w:sz w:val="28"/>
                <w:szCs w:val="28"/>
              </w:rPr>
            </w:pPr>
            <w:r w:rsidRPr="003B2EEF">
              <w:rPr>
                <w:rFonts w:ascii="Times New Roman" w:hAnsi="Times New Roman" w:cs="Times New Roman"/>
                <w:i/>
                <w:sz w:val="24"/>
                <w:szCs w:val="28"/>
              </w:rPr>
              <w:t>01.01.</w:t>
            </w:r>
          </w:p>
          <w:p w:rsidR="00B33569" w:rsidRDefault="002A3CF9" w:rsidP="00FD1AB6">
            <w:pPr>
              <w:ind w:right="-1" w:firstLine="0"/>
              <w:jc w:val="center"/>
              <w:rPr>
                <w:rFonts w:ascii="Times New Roman" w:hAnsi="Times New Roman" w:cs="Times New Roman"/>
                <w:b/>
                <w:sz w:val="28"/>
                <w:szCs w:val="28"/>
              </w:rPr>
            </w:pPr>
            <w:r>
              <w:rPr>
                <w:rFonts w:ascii="Times New Roman" w:hAnsi="Times New Roman" w:cs="Times New Roman"/>
                <w:sz w:val="28"/>
                <w:szCs w:val="28"/>
              </w:rPr>
              <w:t>2020ж</w:t>
            </w:r>
            <w:r w:rsidR="00B33569" w:rsidRPr="00B33569">
              <w:rPr>
                <w:rFonts w:ascii="Times New Roman" w:hAnsi="Times New Roman" w:cs="Times New Roman"/>
                <w:sz w:val="28"/>
                <w:szCs w:val="28"/>
              </w:rPr>
              <w:t>.</w:t>
            </w:r>
          </w:p>
        </w:tc>
      </w:tr>
      <w:tr w:rsidR="00B33569" w:rsidRPr="003B2EEF" w:rsidTr="00B33569">
        <w:tc>
          <w:tcPr>
            <w:tcW w:w="1595"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2A3CF9" w:rsidP="00FD1AB6">
            <w:pPr>
              <w:ind w:right="-1" w:firstLine="0"/>
              <w:jc w:val="center"/>
              <w:rPr>
                <w:rFonts w:ascii="Times New Roman" w:hAnsi="Times New Roman" w:cs="Times New Roman"/>
                <w:b/>
                <w:sz w:val="28"/>
                <w:szCs w:val="28"/>
                <w:lang w:val="kk-KZ"/>
              </w:rPr>
            </w:pPr>
            <w:r>
              <w:rPr>
                <w:rFonts w:ascii="Times New Roman" w:hAnsi="Times New Roman" w:cs="Times New Roman"/>
                <w:b/>
                <w:sz w:val="28"/>
                <w:szCs w:val="28"/>
              </w:rPr>
              <w:t>31</w:t>
            </w:r>
            <w:r w:rsidR="00FD1AB6">
              <w:rPr>
                <w:rFonts w:ascii="Times New Roman" w:hAnsi="Times New Roman" w:cs="Times New Roman"/>
                <w:b/>
                <w:sz w:val="28"/>
                <w:szCs w:val="28"/>
              </w:rPr>
              <w:t> </w:t>
            </w:r>
            <w:r>
              <w:rPr>
                <w:rFonts w:ascii="Times New Roman" w:hAnsi="Times New Roman" w:cs="Times New Roman"/>
                <w:b/>
                <w:sz w:val="28"/>
                <w:szCs w:val="28"/>
              </w:rPr>
              <w:t>190</w:t>
            </w:r>
            <w:r w:rsidR="00FD1AB6">
              <w:rPr>
                <w:rFonts w:ascii="Times New Roman" w:hAnsi="Times New Roman" w:cs="Times New Roman"/>
                <w:b/>
                <w:sz w:val="28"/>
                <w:szCs w:val="28"/>
                <w:lang w:val="kk-KZ"/>
              </w:rPr>
              <w:t xml:space="preserve"> </w:t>
            </w:r>
            <w:r>
              <w:rPr>
                <w:rFonts w:ascii="Times New Roman" w:hAnsi="Times New Roman" w:cs="Times New Roman"/>
                <w:b/>
                <w:sz w:val="28"/>
                <w:szCs w:val="28"/>
              </w:rPr>
              <w:t>а</w:t>
            </w:r>
            <w:r>
              <w:rPr>
                <w:rFonts w:ascii="Times New Roman" w:hAnsi="Times New Roman" w:cs="Times New Roman"/>
                <w:b/>
                <w:sz w:val="28"/>
                <w:szCs w:val="28"/>
                <w:lang w:val="kk-KZ"/>
              </w:rPr>
              <w:t>дам</w:t>
            </w:r>
          </w:p>
        </w:tc>
        <w:tc>
          <w:tcPr>
            <w:tcW w:w="1595"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B33569" w:rsidP="00FD1AB6">
            <w:pPr>
              <w:ind w:right="-1" w:firstLine="0"/>
              <w:jc w:val="center"/>
              <w:rPr>
                <w:rFonts w:ascii="Times New Roman" w:hAnsi="Times New Roman" w:cs="Times New Roman"/>
                <w:b/>
                <w:sz w:val="28"/>
                <w:szCs w:val="28"/>
                <w:lang w:val="kk-KZ"/>
              </w:rPr>
            </w:pPr>
            <w:r w:rsidRPr="003B2EEF">
              <w:rPr>
                <w:rFonts w:ascii="Times New Roman" w:hAnsi="Times New Roman" w:cs="Times New Roman"/>
                <w:b/>
                <w:sz w:val="28"/>
                <w:szCs w:val="28"/>
              </w:rPr>
              <w:t xml:space="preserve">30 708 </w:t>
            </w:r>
            <w:r w:rsidR="002A3CF9">
              <w:rPr>
                <w:rFonts w:ascii="Times New Roman" w:hAnsi="Times New Roman" w:cs="Times New Roman"/>
                <w:b/>
                <w:sz w:val="28"/>
                <w:szCs w:val="28"/>
                <w:lang w:val="kk-KZ"/>
              </w:rPr>
              <w:t>адам</w:t>
            </w:r>
          </w:p>
        </w:tc>
        <w:tc>
          <w:tcPr>
            <w:tcW w:w="1595"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B33569" w:rsidP="00FD1AB6">
            <w:pPr>
              <w:ind w:right="-1" w:firstLine="0"/>
              <w:jc w:val="center"/>
              <w:rPr>
                <w:rFonts w:ascii="Times New Roman" w:hAnsi="Times New Roman" w:cs="Times New Roman"/>
                <w:b/>
                <w:sz w:val="28"/>
                <w:szCs w:val="28"/>
                <w:lang w:val="kk-KZ"/>
              </w:rPr>
            </w:pPr>
            <w:r w:rsidRPr="003B2EEF">
              <w:rPr>
                <w:rFonts w:ascii="Times New Roman" w:hAnsi="Times New Roman" w:cs="Times New Roman"/>
                <w:b/>
                <w:sz w:val="28"/>
                <w:szCs w:val="28"/>
              </w:rPr>
              <w:t xml:space="preserve">30 257 </w:t>
            </w:r>
            <w:r w:rsidR="002A3CF9">
              <w:rPr>
                <w:rFonts w:ascii="Times New Roman" w:hAnsi="Times New Roman" w:cs="Times New Roman"/>
                <w:b/>
                <w:sz w:val="28"/>
                <w:szCs w:val="28"/>
                <w:lang w:val="kk-KZ"/>
              </w:rPr>
              <w:t>адам</w:t>
            </w:r>
          </w:p>
        </w:tc>
        <w:tc>
          <w:tcPr>
            <w:tcW w:w="1595"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B33569" w:rsidP="00FD1AB6">
            <w:pPr>
              <w:ind w:right="-1" w:firstLine="0"/>
              <w:jc w:val="center"/>
              <w:rPr>
                <w:rFonts w:ascii="Times New Roman" w:hAnsi="Times New Roman" w:cs="Times New Roman"/>
                <w:b/>
                <w:sz w:val="28"/>
                <w:szCs w:val="28"/>
                <w:lang w:val="kk-KZ"/>
              </w:rPr>
            </w:pPr>
            <w:r w:rsidRPr="003B2EEF">
              <w:rPr>
                <w:rFonts w:ascii="Times New Roman" w:hAnsi="Times New Roman" w:cs="Times New Roman"/>
                <w:b/>
                <w:sz w:val="28"/>
                <w:szCs w:val="28"/>
              </w:rPr>
              <w:t xml:space="preserve">28 614 </w:t>
            </w:r>
            <w:r w:rsidR="002A3CF9">
              <w:rPr>
                <w:rFonts w:ascii="Times New Roman" w:hAnsi="Times New Roman" w:cs="Times New Roman"/>
                <w:b/>
                <w:sz w:val="28"/>
                <w:szCs w:val="28"/>
                <w:lang w:val="kk-KZ"/>
              </w:rPr>
              <w:t>адам</w:t>
            </w:r>
          </w:p>
        </w:tc>
        <w:tc>
          <w:tcPr>
            <w:tcW w:w="1595"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B33569" w:rsidP="00FD1AB6">
            <w:pPr>
              <w:ind w:right="-1" w:firstLine="0"/>
              <w:jc w:val="center"/>
              <w:rPr>
                <w:rFonts w:ascii="Times New Roman" w:hAnsi="Times New Roman" w:cs="Times New Roman"/>
                <w:b/>
                <w:sz w:val="28"/>
                <w:szCs w:val="28"/>
                <w:lang w:val="kk-KZ"/>
              </w:rPr>
            </w:pPr>
            <w:r w:rsidRPr="003B2EEF">
              <w:rPr>
                <w:rFonts w:ascii="Times New Roman" w:hAnsi="Times New Roman" w:cs="Times New Roman"/>
                <w:b/>
                <w:sz w:val="28"/>
                <w:szCs w:val="28"/>
              </w:rPr>
              <w:t xml:space="preserve">27 303 </w:t>
            </w:r>
            <w:r w:rsidR="002A3CF9">
              <w:rPr>
                <w:rFonts w:ascii="Times New Roman" w:hAnsi="Times New Roman" w:cs="Times New Roman"/>
                <w:b/>
                <w:sz w:val="28"/>
                <w:szCs w:val="28"/>
                <w:lang w:val="kk-KZ"/>
              </w:rPr>
              <w:t>адам</w:t>
            </w:r>
          </w:p>
        </w:tc>
        <w:tc>
          <w:tcPr>
            <w:tcW w:w="1596" w:type="dxa"/>
          </w:tcPr>
          <w:p w:rsidR="00B33569" w:rsidRPr="003B2EEF" w:rsidRDefault="00B33569" w:rsidP="00FD1AB6">
            <w:pPr>
              <w:ind w:right="-1" w:firstLine="0"/>
              <w:jc w:val="center"/>
              <w:rPr>
                <w:rFonts w:ascii="Times New Roman" w:hAnsi="Times New Roman" w:cs="Times New Roman"/>
                <w:b/>
                <w:sz w:val="28"/>
                <w:szCs w:val="28"/>
              </w:rPr>
            </w:pPr>
          </w:p>
          <w:p w:rsidR="00B33569" w:rsidRPr="002A3CF9" w:rsidRDefault="00B33569" w:rsidP="00FD1AB6">
            <w:pPr>
              <w:ind w:right="-1" w:firstLine="0"/>
              <w:jc w:val="center"/>
              <w:rPr>
                <w:rFonts w:ascii="Times New Roman" w:hAnsi="Times New Roman" w:cs="Times New Roman"/>
                <w:b/>
                <w:sz w:val="16"/>
                <w:szCs w:val="16"/>
                <w:lang w:val="kk-KZ"/>
              </w:rPr>
            </w:pPr>
            <w:r w:rsidRPr="003B2EEF">
              <w:rPr>
                <w:rFonts w:ascii="Times New Roman" w:hAnsi="Times New Roman" w:cs="Times New Roman"/>
                <w:b/>
                <w:sz w:val="28"/>
                <w:szCs w:val="28"/>
              </w:rPr>
              <w:t>2</w:t>
            </w:r>
            <w:r w:rsidR="006E6442">
              <w:rPr>
                <w:rFonts w:ascii="Times New Roman" w:hAnsi="Times New Roman" w:cs="Times New Roman"/>
                <w:b/>
                <w:sz w:val="28"/>
                <w:szCs w:val="28"/>
                <w:lang w:val="kk-KZ"/>
              </w:rPr>
              <w:t>6</w:t>
            </w:r>
            <w:r w:rsidRPr="003B2EEF">
              <w:rPr>
                <w:rFonts w:ascii="Times New Roman" w:hAnsi="Times New Roman" w:cs="Times New Roman"/>
                <w:b/>
                <w:sz w:val="28"/>
                <w:szCs w:val="28"/>
              </w:rPr>
              <w:t xml:space="preserve"> </w:t>
            </w:r>
            <w:r w:rsidR="006E6442">
              <w:rPr>
                <w:rFonts w:ascii="Times New Roman" w:hAnsi="Times New Roman" w:cs="Times New Roman"/>
                <w:b/>
                <w:sz w:val="28"/>
                <w:szCs w:val="28"/>
                <w:lang w:val="kk-KZ"/>
              </w:rPr>
              <w:t>831</w:t>
            </w:r>
            <w:r w:rsidRPr="003B2EEF">
              <w:rPr>
                <w:rFonts w:ascii="Times New Roman" w:hAnsi="Times New Roman" w:cs="Times New Roman"/>
                <w:b/>
                <w:sz w:val="28"/>
                <w:szCs w:val="28"/>
              </w:rPr>
              <w:t xml:space="preserve"> </w:t>
            </w:r>
            <w:r w:rsidR="002A3CF9">
              <w:rPr>
                <w:rFonts w:ascii="Times New Roman" w:hAnsi="Times New Roman" w:cs="Times New Roman"/>
                <w:b/>
                <w:sz w:val="28"/>
                <w:szCs w:val="28"/>
                <w:lang w:val="kk-KZ"/>
              </w:rPr>
              <w:t>адам</w:t>
            </w:r>
          </w:p>
          <w:p w:rsidR="003B2EEF" w:rsidRPr="003B2EEF" w:rsidRDefault="003B2EEF" w:rsidP="00FD1AB6">
            <w:pPr>
              <w:ind w:right="-1" w:firstLine="0"/>
              <w:jc w:val="center"/>
              <w:rPr>
                <w:rFonts w:ascii="Times New Roman" w:hAnsi="Times New Roman" w:cs="Times New Roman"/>
                <w:b/>
                <w:sz w:val="16"/>
                <w:szCs w:val="16"/>
              </w:rPr>
            </w:pPr>
          </w:p>
        </w:tc>
      </w:tr>
    </w:tbl>
    <w:p w:rsidR="000B0E1D" w:rsidRPr="003B2EEF" w:rsidRDefault="000B0E1D" w:rsidP="00773A90">
      <w:pPr>
        <w:ind w:right="-1" w:firstLine="0"/>
        <w:rPr>
          <w:rFonts w:ascii="Times New Roman" w:hAnsi="Times New Roman" w:cs="Times New Roman"/>
          <w:b/>
          <w:i/>
          <w:sz w:val="16"/>
          <w:szCs w:val="16"/>
        </w:rPr>
      </w:pPr>
    </w:p>
    <w:p w:rsidR="005B7C20" w:rsidRDefault="000B0E1D" w:rsidP="00773A90">
      <w:pPr>
        <w:ind w:right="-1" w:firstLine="0"/>
        <w:rPr>
          <w:rFonts w:ascii="Times New Roman" w:hAnsi="Times New Roman" w:cs="Times New Roman"/>
          <w:sz w:val="28"/>
          <w:szCs w:val="28"/>
          <w:lang w:val="kk-KZ"/>
        </w:rPr>
      </w:pPr>
      <w:r>
        <w:rPr>
          <w:rFonts w:ascii="Times New Roman" w:hAnsi="Times New Roman" w:cs="Times New Roman"/>
          <w:b/>
          <w:i/>
          <w:sz w:val="28"/>
          <w:szCs w:val="28"/>
        </w:rPr>
        <w:tab/>
      </w:r>
      <w:r w:rsidR="005B7C20">
        <w:rPr>
          <w:rFonts w:ascii="Times New Roman" w:hAnsi="Times New Roman" w:cs="Times New Roman"/>
          <w:sz w:val="28"/>
          <w:szCs w:val="28"/>
          <w:lang w:val="kk-KZ"/>
        </w:rPr>
        <w:t xml:space="preserve">Осылайша, соңғы </w:t>
      </w:r>
      <w:r w:rsidR="005B7C20">
        <w:rPr>
          <w:rFonts w:ascii="Times New Roman" w:hAnsi="Times New Roman" w:cs="Times New Roman"/>
          <w:sz w:val="28"/>
          <w:szCs w:val="28"/>
        </w:rPr>
        <w:t>5-6</w:t>
      </w:r>
      <w:r w:rsidR="005B7C20">
        <w:rPr>
          <w:rFonts w:ascii="Times New Roman" w:hAnsi="Times New Roman" w:cs="Times New Roman"/>
          <w:sz w:val="28"/>
          <w:szCs w:val="28"/>
          <w:lang w:val="kk-KZ"/>
        </w:rPr>
        <w:t xml:space="preserve"> жылда, облыстық кәсіподақ ұйымындағы кәсіподақ мүшелерінің саны </w:t>
      </w:r>
      <w:r w:rsidR="006E6442">
        <w:rPr>
          <w:rFonts w:ascii="Times New Roman" w:hAnsi="Times New Roman" w:cs="Times New Roman"/>
          <w:sz w:val="28"/>
          <w:szCs w:val="28"/>
          <w:lang w:val="kk-KZ"/>
        </w:rPr>
        <w:t xml:space="preserve">4 мыңнан астам </w:t>
      </w:r>
      <w:r w:rsidR="005B7C20">
        <w:rPr>
          <w:rFonts w:ascii="Times New Roman" w:hAnsi="Times New Roman" w:cs="Times New Roman"/>
          <w:sz w:val="28"/>
          <w:szCs w:val="28"/>
          <w:lang w:val="kk-KZ"/>
        </w:rPr>
        <w:t xml:space="preserve">адамға азайған.  </w:t>
      </w:r>
    </w:p>
    <w:p w:rsidR="005B7C20" w:rsidRPr="005B7C20" w:rsidRDefault="005B7C20" w:rsidP="00773A90">
      <w:pPr>
        <w:ind w:right="-1" w:firstLine="0"/>
        <w:rPr>
          <w:rFonts w:ascii="Times New Roman" w:hAnsi="Times New Roman" w:cs="Times New Roman"/>
          <w:sz w:val="28"/>
          <w:szCs w:val="28"/>
          <w:lang w:val="kk-KZ"/>
        </w:rPr>
      </w:pPr>
      <w:r>
        <w:rPr>
          <w:rFonts w:ascii="Times New Roman" w:hAnsi="Times New Roman" w:cs="Times New Roman"/>
          <w:sz w:val="28"/>
          <w:szCs w:val="28"/>
        </w:rPr>
        <w:tab/>
      </w:r>
      <w:r>
        <w:rPr>
          <w:rFonts w:ascii="Times New Roman" w:hAnsi="Times New Roman" w:cs="Times New Roman"/>
          <w:sz w:val="28"/>
          <w:szCs w:val="28"/>
          <w:lang w:val="kk-KZ"/>
        </w:rPr>
        <w:t>2020 жылғы 1</w:t>
      </w:r>
      <w:r w:rsidR="00FD1AB6">
        <w:rPr>
          <w:rFonts w:ascii="Times New Roman" w:hAnsi="Times New Roman" w:cs="Times New Roman"/>
          <w:sz w:val="28"/>
          <w:szCs w:val="28"/>
          <w:lang w:val="kk-KZ"/>
        </w:rPr>
        <w:t xml:space="preserve"> </w:t>
      </w:r>
      <w:r>
        <w:rPr>
          <w:rFonts w:ascii="Times New Roman" w:hAnsi="Times New Roman" w:cs="Times New Roman"/>
          <w:sz w:val="28"/>
          <w:szCs w:val="28"/>
          <w:lang w:val="kk-KZ"/>
        </w:rPr>
        <w:t>қаңтардағы статистикалық есептілікке сәйкес саладағы кәсіподақ қатысуымен білім ұйымдарында жұмыс істейтіндер саны 31011 адамды құрайды, оның ішінде кәсіподақ мүшелері</w:t>
      </w:r>
      <w:r w:rsidR="00FD1AB6">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25443, барлығы 83</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құрайды. </w:t>
      </w:r>
      <w:r w:rsidR="008C325A">
        <w:rPr>
          <w:rFonts w:ascii="Times New Roman" w:hAnsi="Times New Roman" w:cs="Times New Roman"/>
          <w:sz w:val="28"/>
          <w:szCs w:val="28"/>
          <w:lang w:val="kk-KZ"/>
        </w:rPr>
        <w:t xml:space="preserve">Осы жылдар ішінде ЖОО және ТжКБ ұйымдарында білім алушылардың кәсіподақ мүшелігі </w:t>
      </w:r>
      <w:r w:rsidR="00FD1AB6">
        <w:rPr>
          <w:rFonts w:ascii="Times New Roman" w:hAnsi="Times New Roman" w:cs="Times New Roman"/>
          <w:sz w:val="28"/>
          <w:szCs w:val="28"/>
          <w:lang w:val="kk-KZ"/>
        </w:rPr>
        <w:t xml:space="preserve">едәуір </w:t>
      </w:r>
      <w:r w:rsidR="008C325A">
        <w:rPr>
          <w:rFonts w:ascii="Times New Roman" w:hAnsi="Times New Roman" w:cs="Times New Roman"/>
          <w:sz w:val="28"/>
          <w:szCs w:val="28"/>
          <w:lang w:val="kk-KZ"/>
        </w:rPr>
        <w:t xml:space="preserve">төмендеді. Дегенмен, орын алған жағдайға қарамастан, мүшелік базаны нығайту мәселелері облыстық ұйымның алқалы органдарының мәжілістерінде қаралған жоқ.  </w:t>
      </w:r>
    </w:p>
    <w:p w:rsidR="008C325A" w:rsidRDefault="008C325A" w:rsidP="00773A90">
      <w:pPr>
        <w:ind w:right="-1" w:firstLine="0"/>
        <w:rPr>
          <w:rFonts w:ascii="Times New Roman" w:hAnsi="Times New Roman" w:cs="Times New Roman"/>
          <w:sz w:val="28"/>
          <w:szCs w:val="28"/>
          <w:lang w:val="kk-KZ"/>
        </w:rPr>
      </w:pPr>
      <w:r>
        <w:rPr>
          <w:rFonts w:ascii="Times New Roman" w:hAnsi="Times New Roman" w:cs="Times New Roman"/>
          <w:sz w:val="28"/>
          <w:szCs w:val="28"/>
          <w:lang w:val="kk-KZ"/>
        </w:rPr>
        <w:tab/>
        <w:t xml:space="preserve">Облыстық кәсіподақ комитеті қоғамға кәсіподақ ұйымдарының қызметі туралы жариялау мен ақпараттандыру үшін Қазақстандық салалық білім және ғылым қызметкерлері кәсіподағының электрондық сайтын жеткілікті қолданбайды. 2019 жылы Кәсіподақ сайтында облыстың кәсіподақ ұйымының жұмысы туралы барлығы 6 басылым жарияланды.  </w:t>
      </w:r>
    </w:p>
    <w:p w:rsidR="001A735A" w:rsidRPr="00773A90" w:rsidRDefault="00E96D3B" w:rsidP="00773A90">
      <w:pPr>
        <w:ind w:right="-1" w:firstLine="0"/>
        <w:rPr>
          <w:rFonts w:ascii="Times New Roman" w:hAnsi="Times New Roman" w:cs="Times New Roman"/>
          <w:sz w:val="28"/>
          <w:szCs w:val="28"/>
          <w:lang w:val="kk-KZ"/>
        </w:rPr>
      </w:pPr>
      <w:r w:rsidRPr="008C325A">
        <w:rPr>
          <w:rFonts w:ascii="Times New Roman" w:hAnsi="Times New Roman" w:cs="Times New Roman"/>
          <w:sz w:val="28"/>
          <w:szCs w:val="28"/>
          <w:lang w:val="kk-KZ"/>
        </w:rPr>
        <w:tab/>
      </w:r>
    </w:p>
    <w:p w:rsidR="001A735A" w:rsidRPr="00773A90" w:rsidRDefault="001A735A" w:rsidP="00773A90">
      <w:pPr>
        <w:ind w:right="-1" w:firstLine="0"/>
        <w:rPr>
          <w:rFonts w:ascii="Times New Roman" w:hAnsi="Times New Roman" w:cs="Times New Roman"/>
          <w:sz w:val="28"/>
          <w:szCs w:val="28"/>
          <w:lang w:val="kk-KZ"/>
        </w:rPr>
      </w:pPr>
    </w:p>
    <w:p w:rsidR="002A3CF9" w:rsidRPr="002A3CF9" w:rsidRDefault="002A3CF9" w:rsidP="00773A90">
      <w:pPr>
        <w:ind w:right="-1" w:firstLine="0"/>
        <w:jc w:val="right"/>
        <w:rPr>
          <w:rFonts w:ascii="Times New Roman" w:hAnsi="Times New Roman" w:cs="Times New Roman"/>
          <w:b/>
          <w:sz w:val="28"/>
          <w:szCs w:val="28"/>
          <w:lang w:val="kk-KZ"/>
        </w:rPr>
      </w:pPr>
      <w:r w:rsidRPr="002A3CF9">
        <w:rPr>
          <w:rFonts w:ascii="Times New Roman" w:hAnsi="Times New Roman" w:cs="Times New Roman"/>
          <w:b/>
          <w:sz w:val="28"/>
          <w:szCs w:val="28"/>
          <w:lang w:val="kk-KZ"/>
        </w:rPr>
        <w:t xml:space="preserve">Ұйымдастырушылық-кадрлық және халықаралық жұмыс бөлімі </w:t>
      </w:r>
    </w:p>
    <w:p w:rsidR="00630F13" w:rsidRPr="0004490F" w:rsidRDefault="00630F13" w:rsidP="00773A90">
      <w:pPr>
        <w:ind w:right="-1" w:firstLine="0"/>
        <w:rPr>
          <w:rFonts w:ascii="Times New Roman" w:hAnsi="Times New Roman" w:cs="Times New Roman"/>
          <w:sz w:val="28"/>
          <w:szCs w:val="28"/>
          <w:lang w:val="kk-KZ"/>
        </w:rPr>
      </w:pPr>
      <w:bookmarkStart w:id="0" w:name="_GoBack"/>
      <w:bookmarkEnd w:id="0"/>
    </w:p>
    <w:sectPr w:rsidR="00630F13" w:rsidRPr="0004490F" w:rsidSect="00773A90">
      <w:footerReference w:type="default" r:id="rId8"/>
      <w:pgSz w:w="11906" w:h="16838"/>
      <w:pgMar w:top="1134" w:right="56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1328C" w:rsidRDefault="0021328C" w:rsidP="0068562C">
      <w:r>
        <w:separator/>
      </w:r>
    </w:p>
  </w:endnote>
  <w:endnote w:type="continuationSeparator" w:id="1">
    <w:p w:rsidR="0021328C" w:rsidRDefault="0021328C" w:rsidP="0068562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8704626"/>
    </w:sdtPr>
    <w:sdtContent>
      <w:p w:rsidR="00BE7D09" w:rsidRDefault="00805043">
        <w:pPr>
          <w:pStyle w:val="a5"/>
          <w:jc w:val="center"/>
        </w:pPr>
        <w:r>
          <w:rPr>
            <w:noProof/>
          </w:rPr>
          <w:fldChar w:fldCharType="begin"/>
        </w:r>
        <w:r w:rsidR="003D5C74">
          <w:rPr>
            <w:noProof/>
          </w:rPr>
          <w:instrText xml:space="preserve"> PAGE   \* MERGEFORMAT </w:instrText>
        </w:r>
        <w:r>
          <w:rPr>
            <w:noProof/>
          </w:rPr>
          <w:fldChar w:fldCharType="separate"/>
        </w:r>
        <w:r w:rsidR="00FD1AB6">
          <w:rPr>
            <w:noProof/>
          </w:rPr>
          <w:t>5</w:t>
        </w:r>
        <w:r>
          <w:rPr>
            <w:noProof/>
          </w:rPr>
          <w:fldChar w:fldCharType="end"/>
        </w:r>
      </w:p>
    </w:sdtContent>
  </w:sdt>
  <w:p w:rsidR="00BE7D09" w:rsidRDefault="00BE7D09">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1328C" w:rsidRDefault="0021328C" w:rsidP="0068562C">
      <w:r>
        <w:separator/>
      </w:r>
    </w:p>
  </w:footnote>
  <w:footnote w:type="continuationSeparator" w:id="1">
    <w:p w:rsidR="0021328C" w:rsidRDefault="0021328C" w:rsidP="0068562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19795B"/>
    <w:multiLevelType w:val="hybridMultilevel"/>
    <w:tmpl w:val="FA2E7A80"/>
    <w:lvl w:ilvl="0" w:tplc="25662C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21CA0608"/>
    <w:multiLevelType w:val="hybridMultilevel"/>
    <w:tmpl w:val="0D8ADEFA"/>
    <w:lvl w:ilvl="0" w:tplc="25662C9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footnotePr>
    <w:footnote w:id="0"/>
    <w:footnote w:id="1"/>
  </w:footnotePr>
  <w:endnotePr>
    <w:endnote w:id="0"/>
    <w:endnote w:id="1"/>
  </w:endnotePr>
  <w:compat>
    <w:useFELayout/>
  </w:compat>
  <w:rsids>
    <w:rsidRoot w:val="0045351B"/>
    <w:rsid w:val="000039BA"/>
    <w:rsid w:val="0002141A"/>
    <w:rsid w:val="00031C6F"/>
    <w:rsid w:val="0003403A"/>
    <w:rsid w:val="000372F4"/>
    <w:rsid w:val="0004490F"/>
    <w:rsid w:val="00050C42"/>
    <w:rsid w:val="0006338B"/>
    <w:rsid w:val="000672C9"/>
    <w:rsid w:val="00067C29"/>
    <w:rsid w:val="0007011A"/>
    <w:rsid w:val="000960BE"/>
    <w:rsid w:val="000B0E1D"/>
    <w:rsid w:val="000C3724"/>
    <w:rsid w:val="000E1925"/>
    <w:rsid w:val="000F5603"/>
    <w:rsid w:val="00123FD3"/>
    <w:rsid w:val="00134093"/>
    <w:rsid w:val="00162923"/>
    <w:rsid w:val="0016415E"/>
    <w:rsid w:val="001A3CD0"/>
    <w:rsid w:val="001A735A"/>
    <w:rsid w:val="001B59E3"/>
    <w:rsid w:val="001C3ADD"/>
    <w:rsid w:val="001C3EA6"/>
    <w:rsid w:val="001E7E88"/>
    <w:rsid w:val="001F7AF4"/>
    <w:rsid w:val="0021328C"/>
    <w:rsid w:val="00215DBC"/>
    <w:rsid w:val="00220561"/>
    <w:rsid w:val="00230E4D"/>
    <w:rsid w:val="00233B31"/>
    <w:rsid w:val="00242C27"/>
    <w:rsid w:val="00251475"/>
    <w:rsid w:val="00254040"/>
    <w:rsid w:val="00262CFB"/>
    <w:rsid w:val="00273E6D"/>
    <w:rsid w:val="00281ED8"/>
    <w:rsid w:val="00282747"/>
    <w:rsid w:val="002A3CF9"/>
    <w:rsid w:val="002C3A22"/>
    <w:rsid w:val="002F05F4"/>
    <w:rsid w:val="00310333"/>
    <w:rsid w:val="00357040"/>
    <w:rsid w:val="003706C9"/>
    <w:rsid w:val="003748A7"/>
    <w:rsid w:val="003B2EEF"/>
    <w:rsid w:val="003B4B25"/>
    <w:rsid w:val="003B7EA3"/>
    <w:rsid w:val="003C37DF"/>
    <w:rsid w:val="003C3EF0"/>
    <w:rsid w:val="003D5C74"/>
    <w:rsid w:val="003F1C50"/>
    <w:rsid w:val="00401958"/>
    <w:rsid w:val="0040523F"/>
    <w:rsid w:val="00435679"/>
    <w:rsid w:val="004365A2"/>
    <w:rsid w:val="0045351B"/>
    <w:rsid w:val="004600B7"/>
    <w:rsid w:val="00460F5B"/>
    <w:rsid w:val="0049575C"/>
    <w:rsid w:val="004C7090"/>
    <w:rsid w:val="00502F43"/>
    <w:rsid w:val="005048EC"/>
    <w:rsid w:val="00511B77"/>
    <w:rsid w:val="00527EB8"/>
    <w:rsid w:val="00537EF8"/>
    <w:rsid w:val="00547355"/>
    <w:rsid w:val="005640C8"/>
    <w:rsid w:val="00586FF4"/>
    <w:rsid w:val="00596C5A"/>
    <w:rsid w:val="005B7C20"/>
    <w:rsid w:val="005C57BE"/>
    <w:rsid w:val="005D1BEA"/>
    <w:rsid w:val="005D211B"/>
    <w:rsid w:val="00617B7C"/>
    <w:rsid w:val="00630F13"/>
    <w:rsid w:val="00660283"/>
    <w:rsid w:val="006724FA"/>
    <w:rsid w:val="0068562C"/>
    <w:rsid w:val="006A1F58"/>
    <w:rsid w:val="006B55AF"/>
    <w:rsid w:val="006C074B"/>
    <w:rsid w:val="006E6442"/>
    <w:rsid w:val="006F5B83"/>
    <w:rsid w:val="00733F12"/>
    <w:rsid w:val="00745587"/>
    <w:rsid w:val="00773A90"/>
    <w:rsid w:val="0077611F"/>
    <w:rsid w:val="00797120"/>
    <w:rsid w:val="00797B80"/>
    <w:rsid w:val="007C1255"/>
    <w:rsid w:val="00805043"/>
    <w:rsid w:val="008A348B"/>
    <w:rsid w:val="008A536B"/>
    <w:rsid w:val="008C325A"/>
    <w:rsid w:val="008C3CC5"/>
    <w:rsid w:val="008C3E9C"/>
    <w:rsid w:val="008D0986"/>
    <w:rsid w:val="008E1991"/>
    <w:rsid w:val="008E2F1E"/>
    <w:rsid w:val="008E368A"/>
    <w:rsid w:val="008E64D0"/>
    <w:rsid w:val="008F0D7E"/>
    <w:rsid w:val="008F4C96"/>
    <w:rsid w:val="00931875"/>
    <w:rsid w:val="009338AD"/>
    <w:rsid w:val="009565BE"/>
    <w:rsid w:val="0098101A"/>
    <w:rsid w:val="00996A60"/>
    <w:rsid w:val="009B16DC"/>
    <w:rsid w:val="009B290E"/>
    <w:rsid w:val="009F1071"/>
    <w:rsid w:val="009F2D99"/>
    <w:rsid w:val="009F2F5A"/>
    <w:rsid w:val="00A30E15"/>
    <w:rsid w:val="00A33CE3"/>
    <w:rsid w:val="00A501B9"/>
    <w:rsid w:val="00A50434"/>
    <w:rsid w:val="00A60D5F"/>
    <w:rsid w:val="00A76179"/>
    <w:rsid w:val="00AE5B23"/>
    <w:rsid w:val="00B33569"/>
    <w:rsid w:val="00B86259"/>
    <w:rsid w:val="00BC6974"/>
    <w:rsid w:val="00BE7D09"/>
    <w:rsid w:val="00BF090E"/>
    <w:rsid w:val="00C05473"/>
    <w:rsid w:val="00C21417"/>
    <w:rsid w:val="00C411EC"/>
    <w:rsid w:val="00C44BD8"/>
    <w:rsid w:val="00C617D7"/>
    <w:rsid w:val="00C6794C"/>
    <w:rsid w:val="00C92ED7"/>
    <w:rsid w:val="00C96CD8"/>
    <w:rsid w:val="00CF14C5"/>
    <w:rsid w:val="00D12F5B"/>
    <w:rsid w:val="00D217E8"/>
    <w:rsid w:val="00D76391"/>
    <w:rsid w:val="00D76D7E"/>
    <w:rsid w:val="00D9351D"/>
    <w:rsid w:val="00DA0D92"/>
    <w:rsid w:val="00DA7DD6"/>
    <w:rsid w:val="00DB5D15"/>
    <w:rsid w:val="00DC035C"/>
    <w:rsid w:val="00DD74D7"/>
    <w:rsid w:val="00DF6365"/>
    <w:rsid w:val="00E012D9"/>
    <w:rsid w:val="00E45220"/>
    <w:rsid w:val="00E6040D"/>
    <w:rsid w:val="00E969C5"/>
    <w:rsid w:val="00E96D3B"/>
    <w:rsid w:val="00ED022C"/>
    <w:rsid w:val="00EE64FF"/>
    <w:rsid w:val="00EF40F5"/>
    <w:rsid w:val="00F11285"/>
    <w:rsid w:val="00F11704"/>
    <w:rsid w:val="00F34633"/>
    <w:rsid w:val="00F4532C"/>
    <w:rsid w:val="00F629C4"/>
    <w:rsid w:val="00F71578"/>
    <w:rsid w:val="00FA275C"/>
    <w:rsid w:val="00FA2E11"/>
    <w:rsid w:val="00FD1AB6"/>
    <w:rsid w:val="00FD6B4B"/>
    <w:rsid w:val="00FE4669"/>
    <w:rsid w:val="00FF3A3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ind w:right="-284" w:firstLine="24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403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8562C"/>
    <w:pPr>
      <w:tabs>
        <w:tab w:val="center" w:pos="4677"/>
        <w:tab w:val="right" w:pos="9355"/>
      </w:tabs>
    </w:pPr>
  </w:style>
  <w:style w:type="character" w:customStyle="1" w:styleId="a4">
    <w:name w:val="Верхний колонтитул Знак"/>
    <w:basedOn w:val="a0"/>
    <w:link w:val="a3"/>
    <w:uiPriority w:val="99"/>
    <w:semiHidden/>
    <w:rsid w:val="0068562C"/>
  </w:style>
  <w:style w:type="paragraph" w:styleId="a5">
    <w:name w:val="footer"/>
    <w:basedOn w:val="a"/>
    <w:link w:val="a6"/>
    <w:uiPriority w:val="99"/>
    <w:unhideWhenUsed/>
    <w:rsid w:val="0068562C"/>
    <w:pPr>
      <w:tabs>
        <w:tab w:val="center" w:pos="4677"/>
        <w:tab w:val="right" w:pos="9355"/>
      </w:tabs>
    </w:pPr>
  </w:style>
  <w:style w:type="character" w:customStyle="1" w:styleId="a6">
    <w:name w:val="Нижний колонтитул Знак"/>
    <w:basedOn w:val="a0"/>
    <w:link w:val="a5"/>
    <w:uiPriority w:val="99"/>
    <w:rsid w:val="0068562C"/>
  </w:style>
  <w:style w:type="table" w:styleId="a7">
    <w:name w:val="Table Grid"/>
    <w:basedOn w:val="a1"/>
    <w:uiPriority w:val="59"/>
    <w:rsid w:val="00B3356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Balloon Text"/>
    <w:basedOn w:val="a"/>
    <w:link w:val="a9"/>
    <w:uiPriority w:val="99"/>
    <w:semiHidden/>
    <w:unhideWhenUsed/>
    <w:rsid w:val="00745587"/>
    <w:rPr>
      <w:rFonts w:ascii="Tahoma" w:hAnsi="Tahoma" w:cs="Tahoma"/>
      <w:sz w:val="16"/>
      <w:szCs w:val="16"/>
    </w:rPr>
  </w:style>
  <w:style w:type="character" w:customStyle="1" w:styleId="a9">
    <w:name w:val="Текст выноски Знак"/>
    <w:basedOn w:val="a0"/>
    <w:link w:val="a8"/>
    <w:uiPriority w:val="99"/>
    <w:semiHidden/>
    <w:rsid w:val="00745587"/>
    <w:rPr>
      <w:rFonts w:ascii="Tahoma" w:hAnsi="Tahoma" w:cs="Tahoma"/>
      <w:sz w:val="16"/>
      <w:szCs w:val="16"/>
    </w:rPr>
  </w:style>
  <w:style w:type="paragraph" w:styleId="aa">
    <w:name w:val="List Paragraph"/>
    <w:basedOn w:val="a"/>
    <w:uiPriority w:val="34"/>
    <w:qFormat/>
    <w:rsid w:val="00F71578"/>
    <w:pPr>
      <w:spacing w:after="200"/>
      <w:ind w:left="720" w:right="0" w:firstLine="0"/>
      <w:contextualSpacing/>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divs>
    <w:div w:id="261688364">
      <w:bodyDiv w:val="1"/>
      <w:marLeft w:val="0"/>
      <w:marRight w:val="0"/>
      <w:marTop w:val="0"/>
      <w:marBottom w:val="0"/>
      <w:divBdr>
        <w:top w:val="none" w:sz="0" w:space="0" w:color="auto"/>
        <w:left w:val="none" w:sz="0" w:space="0" w:color="auto"/>
        <w:bottom w:val="none" w:sz="0" w:space="0" w:color="auto"/>
        <w:right w:val="none" w:sz="0" w:space="0" w:color="auto"/>
      </w:divBdr>
    </w:div>
    <w:div w:id="900559035">
      <w:bodyDiv w:val="1"/>
      <w:marLeft w:val="0"/>
      <w:marRight w:val="0"/>
      <w:marTop w:val="0"/>
      <w:marBottom w:val="0"/>
      <w:divBdr>
        <w:top w:val="none" w:sz="0" w:space="0" w:color="auto"/>
        <w:left w:val="none" w:sz="0" w:space="0" w:color="auto"/>
        <w:bottom w:val="none" w:sz="0" w:space="0" w:color="auto"/>
        <w:right w:val="none" w:sz="0" w:space="0" w:color="auto"/>
      </w:divBdr>
    </w:div>
    <w:div w:id="1271280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E205A-7F1E-459B-952B-0CBD3FC82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1766</Words>
  <Characters>10068</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Владелец</cp:lastModifiedBy>
  <cp:revision>9</cp:revision>
  <cp:lastPrinted>2020-05-28T08:46:00Z</cp:lastPrinted>
  <dcterms:created xsi:type="dcterms:W3CDTF">2020-06-10T10:04:00Z</dcterms:created>
  <dcterms:modified xsi:type="dcterms:W3CDTF">2020-06-17T03:45:00Z</dcterms:modified>
</cp:coreProperties>
</file>