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FFF" w:rsidRPr="00DA0FFF" w:rsidRDefault="00DA0FFF" w:rsidP="00DA0FFF">
      <w:pPr>
        <w:spacing w:after="0" w:line="240" w:lineRule="auto"/>
        <w:jc w:val="center"/>
        <w:rPr>
          <w:rFonts w:ascii="Times New Roman" w:hAnsi="Times New Roman" w:cs="Times New Roman"/>
          <w:b/>
          <w:sz w:val="28"/>
          <w:szCs w:val="28"/>
          <w:lang w:val="kk-KZ"/>
        </w:rPr>
      </w:pPr>
      <w:r w:rsidRPr="00DA0FFF">
        <w:rPr>
          <w:rFonts w:ascii="Times New Roman" w:hAnsi="Times New Roman" w:cs="Times New Roman"/>
          <w:b/>
          <w:sz w:val="28"/>
          <w:szCs w:val="28"/>
          <w:lang w:val="kk-KZ"/>
        </w:rPr>
        <w:t xml:space="preserve">«Қазақстандық салалық білім және ғылым қызметкерлерінің кәсіподағы» ҚБ Қазақстан Республикасы мемлекеттік билік органдары жанындағы қоғамдық кеңестерді қалыптастыруға қатысуы туралы </w:t>
      </w:r>
    </w:p>
    <w:p w:rsidR="00DA0FFF" w:rsidRDefault="00DA0FFF" w:rsidP="00DA0FFF">
      <w:pPr>
        <w:spacing w:after="0" w:line="240" w:lineRule="auto"/>
        <w:jc w:val="center"/>
        <w:rPr>
          <w:rFonts w:ascii="Times New Roman" w:hAnsi="Times New Roman" w:cs="Times New Roman"/>
          <w:b/>
          <w:sz w:val="28"/>
          <w:szCs w:val="28"/>
          <w:lang w:val="kk-KZ"/>
        </w:rPr>
      </w:pPr>
      <w:r w:rsidRPr="00DA0FFF">
        <w:rPr>
          <w:rFonts w:ascii="Times New Roman" w:hAnsi="Times New Roman" w:cs="Times New Roman"/>
          <w:b/>
          <w:sz w:val="28"/>
          <w:szCs w:val="28"/>
          <w:lang w:val="kk-KZ"/>
        </w:rPr>
        <w:t xml:space="preserve">АҚПАРАТ </w:t>
      </w:r>
    </w:p>
    <w:p w:rsidR="00DA0FFF" w:rsidRPr="00DA0FFF" w:rsidRDefault="00DA0FFF" w:rsidP="00DA0FFF">
      <w:pPr>
        <w:spacing w:after="0" w:line="240" w:lineRule="auto"/>
        <w:jc w:val="center"/>
        <w:rPr>
          <w:rFonts w:ascii="Times New Roman" w:hAnsi="Times New Roman" w:cs="Times New Roman"/>
          <w:b/>
          <w:sz w:val="28"/>
          <w:szCs w:val="28"/>
          <w:lang w:val="kk-KZ"/>
        </w:rPr>
      </w:pPr>
    </w:p>
    <w:p w:rsidR="00DA0FFF" w:rsidRDefault="00DA0FFF" w:rsidP="00DA0FFF">
      <w:pPr>
        <w:pStyle w:val="a3"/>
        <w:spacing w:before="0" w:beforeAutospacing="0" w:after="0"/>
        <w:ind w:firstLine="708"/>
        <w:contextualSpacing/>
        <w:jc w:val="both"/>
        <w:rPr>
          <w:sz w:val="28"/>
          <w:szCs w:val="28"/>
          <w:lang w:val="kk-KZ"/>
        </w:rPr>
      </w:pPr>
      <w:r w:rsidRPr="00DA0FFF">
        <w:rPr>
          <w:sz w:val="28"/>
          <w:szCs w:val="28"/>
          <w:lang w:val="kk-KZ"/>
        </w:rPr>
        <w:t>Мемлекет басшысының 2015 жылдың 2-қарашасында</w:t>
      </w:r>
      <w:r>
        <w:rPr>
          <w:sz w:val="28"/>
          <w:szCs w:val="28"/>
          <w:lang w:val="kk-KZ"/>
        </w:rPr>
        <w:t xml:space="preserve"> ҚР «Қоғамдық кеңестер туралы» № 383-V Заңына қол қойғаны баршаңызға мәлім. Аталған заң халық алдында есеп беретін мемлекет қалыптастыру жөніндегі мемлекеттік саясатты іске асыруға, барлық деңгейдегі мемлекеттік органдардың шешімдер қабылдауына коммерциялық емес ұйымдардың, азаматтардың кеңінен қатысуын қамтамасыз етуге бағытталған. </w:t>
      </w:r>
    </w:p>
    <w:p w:rsidR="00DA0FFF" w:rsidRDefault="00DA0FFF" w:rsidP="00DA0FFF">
      <w:pPr>
        <w:pStyle w:val="a3"/>
        <w:spacing w:before="0" w:beforeAutospacing="0" w:after="0"/>
        <w:ind w:firstLine="708"/>
        <w:contextualSpacing/>
        <w:jc w:val="both"/>
        <w:rPr>
          <w:sz w:val="28"/>
          <w:szCs w:val="28"/>
          <w:lang w:val="kk-KZ"/>
        </w:rPr>
      </w:pPr>
      <w:r>
        <w:rPr>
          <w:sz w:val="28"/>
          <w:szCs w:val="28"/>
          <w:lang w:val="kk-KZ"/>
        </w:rPr>
        <w:t xml:space="preserve">Қоғамдық кеңестердің Министрліктер және атқарушы биліктің жергілікті органдары жанынан құрылған консультативтік-кеңесші ретіндегі құқықтық мәртебесі анықталды. </w:t>
      </w:r>
    </w:p>
    <w:p w:rsidR="00DA0FFF" w:rsidRDefault="00DA0FFF" w:rsidP="00DA0FFF">
      <w:pPr>
        <w:pStyle w:val="a3"/>
        <w:spacing w:before="0" w:beforeAutospacing="0" w:after="0"/>
        <w:ind w:firstLine="708"/>
        <w:contextualSpacing/>
        <w:jc w:val="both"/>
        <w:rPr>
          <w:sz w:val="28"/>
          <w:szCs w:val="28"/>
          <w:lang w:val="kk-KZ"/>
        </w:rPr>
      </w:pPr>
      <w:r>
        <w:rPr>
          <w:sz w:val="28"/>
          <w:szCs w:val="28"/>
          <w:lang w:val="kk-KZ"/>
        </w:rPr>
        <w:t xml:space="preserve">Қоғамдық кеңестер автономды және дербес болып табылады.  </w:t>
      </w:r>
    </w:p>
    <w:p w:rsidR="00DA0FFF" w:rsidRPr="00DA0FFF" w:rsidRDefault="00DA0FFF" w:rsidP="00DA0FFF">
      <w:pPr>
        <w:pStyle w:val="a3"/>
        <w:spacing w:before="0" w:beforeAutospacing="0" w:after="0"/>
        <w:ind w:firstLine="708"/>
        <w:contextualSpacing/>
        <w:jc w:val="both"/>
        <w:rPr>
          <w:sz w:val="28"/>
          <w:szCs w:val="28"/>
          <w:lang w:val="kk-KZ"/>
        </w:rPr>
      </w:pPr>
      <w:bookmarkStart w:id="0" w:name="z37"/>
      <w:bookmarkEnd w:id="0"/>
      <w:r>
        <w:rPr>
          <w:color w:val="000000"/>
          <w:spacing w:val="2"/>
          <w:sz w:val="28"/>
          <w:szCs w:val="28"/>
          <w:shd w:val="clear" w:color="auto" w:fill="FFFFFF"/>
          <w:lang w:val="kk-KZ"/>
        </w:rPr>
        <w:t>Азаматтық қоғамның қоғамдық маңызды мәселелер бойынша пікірін білдіру қоғамдық кеңестер қызметінің мақсаты болып табылады.</w:t>
      </w:r>
      <w:r>
        <w:rPr>
          <w:sz w:val="28"/>
          <w:szCs w:val="28"/>
          <w:lang w:val="kk-KZ"/>
        </w:rPr>
        <w:t xml:space="preserve"> </w:t>
      </w:r>
    </w:p>
    <w:p w:rsidR="00DA0FFF" w:rsidRDefault="00DA0FFF" w:rsidP="00DA0FFF">
      <w:pPr>
        <w:pStyle w:val="a3"/>
        <w:spacing w:before="0" w:beforeAutospacing="0" w:after="0"/>
        <w:contextualSpacing/>
        <w:jc w:val="both"/>
        <w:rPr>
          <w:sz w:val="28"/>
          <w:szCs w:val="28"/>
          <w:lang w:val="kk-KZ"/>
        </w:rPr>
      </w:pPr>
      <w:r>
        <w:rPr>
          <w:sz w:val="28"/>
          <w:szCs w:val="28"/>
          <w:lang w:val="kk-KZ"/>
        </w:rPr>
        <w:t>Қоғамдық кеңестердің міндеттері:</w:t>
      </w:r>
    </w:p>
    <w:p w:rsidR="00DA0FFF" w:rsidRDefault="00DA0FFF" w:rsidP="00DA0FFF">
      <w:pPr>
        <w:pStyle w:val="a3"/>
        <w:numPr>
          <w:ilvl w:val="0"/>
          <w:numId w:val="1"/>
        </w:numPr>
        <w:spacing w:before="0" w:beforeAutospacing="0" w:after="0"/>
        <w:contextualSpacing/>
        <w:jc w:val="both"/>
        <w:rPr>
          <w:color w:val="000000"/>
          <w:spacing w:val="2"/>
          <w:sz w:val="28"/>
          <w:szCs w:val="28"/>
          <w:shd w:val="clear" w:color="auto" w:fill="FFFFFF"/>
          <w:lang w:val="kk-KZ"/>
        </w:rPr>
      </w:pPr>
      <w:r>
        <w:rPr>
          <w:color w:val="000000"/>
          <w:spacing w:val="2"/>
          <w:sz w:val="28"/>
          <w:szCs w:val="28"/>
          <w:shd w:val="clear" w:color="auto" w:fill="FFFFFF"/>
          <w:lang w:val="kk-KZ"/>
        </w:rPr>
        <w:t>азаматтық қоғамның мүдделерін білдіру және республикалық және жергілікті деңгейлерде шешімдерді талқылау мен қабылдау кезінде жұртшылықтың пікірін ескеру;</w:t>
      </w:r>
    </w:p>
    <w:p w:rsidR="00DA0FFF" w:rsidRDefault="00DA0FFF" w:rsidP="00DA0FFF">
      <w:pPr>
        <w:pStyle w:val="a3"/>
        <w:numPr>
          <w:ilvl w:val="0"/>
          <w:numId w:val="1"/>
        </w:numPr>
        <w:spacing w:before="0" w:beforeAutospacing="0" w:after="0"/>
        <w:contextualSpacing/>
        <w:jc w:val="both"/>
        <w:rPr>
          <w:color w:val="000000"/>
          <w:spacing w:val="2"/>
          <w:sz w:val="28"/>
          <w:szCs w:val="28"/>
          <w:shd w:val="clear" w:color="auto" w:fill="FFFFFF"/>
          <w:lang w:val="kk-KZ"/>
        </w:rPr>
      </w:pPr>
      <w:bookmarkStart w:id="1" w:name="z40"/>
      <w:bookmarkEnd w:id="1"/>
      <w:r>
        <w:rPr>
          <w:color w:val="000000"/>
          <w:spacing w:val="2"/>
          <w:sz w:val="28"/>
          <w:szCs w:val="28"/>
          <w:shd w:val="clear" w:color="auto" w:fill="FFFFFF"/>
          <w:lang w:val="kk-KZ"/>
        </w:rPr>
        <w:t>орталық және жергілікті атқарушы органдар мен жергілікті өзін-өзі басқару органдарының азаматтық қоғаммен өзара іс-қимыл жасауын дамыту;</w:t>
      </w:r>
      <w:bookmarkStart w:id="2" w:name="z41"/>
      <w:bookmarkEnd w:id="2"/>
    </w:p>
    <w:p w:rsidR="00DA0FFF" w:rsidRDefault="00DA0FFF" w:rsidP="00DA0FFF">
      <w:pPr>
        <w:pStyle w:val="a3"/>
        <w:spacing w:before="0" w:beforeAutospacing="0" w:after="0"/>
        <w:ind w:left="660"/>
        <w:contextualSpacing/>
        <w:jc w:val="both"/>
        <w:rPr>
          <w:color w:val="000000"/>
          <w:spacing w:val="2"/>
          <w:sz w:val="28"/>
          <w:szCs w:val="28"/>
          <w:shd w:val="clear" w:color="auto" w:fill="FFFFFF"/>
          <w:lang w:val="kk-KZ"/>
        </w:rPr>
      </w:pPr>
      <w:r>
        <w:rPr>
          <w:color w:val="000000"/>
          <w:spacing w:val="2"/>
          <w:sz w:val="28"/>
          <w:szCs w:val="28"/>
          <w:shd w:val="clear" w:color="auto" w:fill="FFFFFF"/>
          <w:lang w:val="kk-KZ"/>
        </w:rPr>
        <w:t>3) қоғамдық бақылауды ұйымдастыру мен орталық және жергілікті атқарушы органдар мен жергілікті өзін-өзі басқару органдары қызметінің ашықтығын қамтамасыз ету болып табылады.</w:t>
      </w:r>
      <w:r>
        <w:rPr>
          <w:sz w:val="28"/>
          <w:szCs w:val="28"/>
          <w:lang w:val="kk-KZ"/>
        </w:rPr>
        <w:t xml:space="preserve">     </w:t>
      </w:r>
    </w:p>
    <w:p w:rsidR="00DA0FFF" w:rsidRDefault="00DA0FFF" w:rsidP="00DA0FFF">
      <w:pPr>
        <w:pStyle w:val="a3"/>
        <w:spacing w:before="0" w:beforeAutospacing="0" w:after="0"/>
        <w:ind w:firstLine="660"/>
        <w:contextualSpacing/>
        <w:jc w:val="both"/>
        <w:rPr>
          <w:color w:val="000000"/>
          <w:spacing w:val="2"/>
          <w:sz w:val="28"/>
          <w:szCs w:val="28"/>
          <w:shd w:val="clear" w:color="auto" w:fill="FFFFFF"/>
          <w:lang w:val="kk-KZ"/>
        </w:rPr>
      </w:pPr>
      <w:r>
        <w:rPr>
          <w:color w:val="000000"/>
          <w:spacing w:val="2"/>
          <w:sz w:val="28"/>
          <w:szCs w:val="28"/>
          <w:shd w:val="clear" w:color="auto" w:fill="FFFFFF"/>
          <w:lang w:val="kk-KZ"/>
        </w:rPr>
        <w:t>Мемлекеттік басқарудың республикалық және жергілікті деңгейлеріндегі қоғамдық кеңестердің өкілеттіктеріне мыналар:</w:t>
      </w:r>
      <w:r>
        <w:rPr>
          <w:color w:val="000000"/>
          <w:spacing w:val="2"/>
          <w:sz w:val="28"/>
          <w:szCs w:val="28"/>
          <w:lang w:val="kk-KZ"/>
        </w:rPr>
        <w:br/>
      </w:r>
      <w:bookmarkStart w:id="3" w:name="z43"/>
      <w:bookmarkEnd w:id="3"/>
      <w:r>
        <w:rPr>
          <w:color w:val="000000"/>
          <w:spacing w:val="2"/>
          <w:sz w:val="28"/>
          <w:szCs w:val="28"/>
          <w:shd w:val="clear" w:color="auto" w:fill="FFFFFF"/>
          <w:lang w:val="kk-KZ"/>
        </w:rPr>
        <w:t>      1) бюджеттік бағдарламалар әкімшісінің бюджеттік бағдарламаларының жобаларын, стратегиялық жоспарлардың немесе аумақтарды дамыту бағдарламаларының жобаларын, мемлекеттік және үкіметтік бағдарламалардың жобаларын талқылау;</w:t>
      </w:r>
      <w:r>
        <w:rPr>
          <w:color w:val="000000"/>
          <w:spacing w:val="2"/>
          <w:sz w:val="28"/>
          <w:szCs w:val="28"/>
          <w:lang w:val="kk-KZ"/>
        </w:rPr>
        <w:br/>
      </w:r>
      <w:bookmarkStart w:id="4" w:name="z44"/>
      <w:bookmarkEnd w:id="4"/>
      <w:r>
        <w:rPr>
          <w:color w:val="000000"/>
          <w:spacing w:val="2"/>
          <w:sz w:val="28"/>
          <w:szCs w:val="28"/>
          <w:shd w:val="clear" w:color="auto" w:fill="FFFFFF"/>
          <w:lang w:val="kk-KZ"/>
        </w:rPr>
        <w:t>      2) бюджеттік бағдарламалар әкімшісінің бюджеттік бағдарламаларының, стратегиялық жоспарлардың немесе аумақтарды дамыту бағдарламаларының, мемлекеттік және үкіметтік бағдарламалардың орындалуын талқылау;</w:t>
      </w:r>
      <w:r>
        <w:rPr>
          <w:color w:val="000000"/>
          <w:spacing w:val="2"/>
          <w:sz w:val="28"/>
          <w:szCs w:val="28"/>
          <w:lang w:val="kk-KZ"/>
        </w:rPr>
        <w:br/>
      </w:r>
      <w:bookmarkStart w:id="5" w:name="z45"/>
      <w:bookmarkEnd w:id="5"/>
      <w:r>
        <w:rPr>
          <w:color w:val="000000"/>
          <w:spacing w:val="2"/>
          <w:sz w:val="28"/>
          <w:szCs w:val="28"/>
          <w:shd w:val="clear" w:color="auto" w:fill="FFFFFF"/>
          <w:lang w:val="kk-KZ"/>
        </w:rPr>
        <w:t>      3) атқарушы органдардың нысаналы индикаторларға қол жеткізуі туралы есептерін талқылау;</w:t>
      </w:r>
      <w:r>
        <w:rPr>
          <w:color w:val="000000"/>
          <w:spacing w:val="2"/>
          <w:sz w:val="28"/>
          <w:szCs w:val="28"/>
          <w:lang w:val="kk-KZ"/>
        </w:rPr>
        <w:br/>
      </w:r>
      <w:bookmarkStart w:id="6" w:name="z46"/>
      <w:bookmarkEnd w:id="6"/>
      <w:r>
        <w:rPr>
          <w:color w:val="000000"/>
          <w:spacing w:val="2"/>
          <w:sz w:val="28"/>
          <w:szCs w:val="28"/>
          <w:shd w:val="clear" w:color="auto" w:fill="FFFFFF"/>
          <w:lang w:val="kk-KZ"/>
        </w:rPr>
        <w:t>      4) бюджеттік бағдарламалар әкімшісінің бюджеттік бағдарламалардың іске асырылуы туралы, тауарларды (жұмыстарды, көрсетілетін қызметтерді) өткізуден түсетін ақша түсімдері мен шығыстары жоспарларының орындалуы туралы, қайырымдылықтан түсетін ақшаның түсуі мен жұмсалуы туралы есептерін талқылау;</w:t>
      </w:r>
      <w:r>
        <w:rPr>
          <w:color w:val="000000"/>
          <w:spacing w:val="2"/>
          <w:sz w:val="28"/>
          <w:szCs w:val="28"/>
          <w:lang w:val="kk-KZ"/>
        </w:rPr>
        <w:br/>
      </w:r>
      <w:bookmarkStart w:id="7" w:name="z47"/>
      <w:bookmarkEnd w:id="7"/>
      <w:r>
        <w:rPr>
          <w:color w:val="000000"/>
          <w:spacing w:val="2"/>
          <w:sz w:val="28"/>
          <w:szCs w:val="28"/>
          <w:shd w:val="clear" w:color="auto" w:fill="FFFFFF"/>
          <w:lang w:val="kk-KZ"/>
        </w:rPr>
        <w:t>      5) азаматтардың құқықтарына, бостандықтары мен міндеттеріне қатысты нормативтік құқықтық актілердің жобаларын әзірлеуге және талқылауға қатысу;</w:t>
      </w:r>
      <w:r>
        <w:rPr>
          <w:color w:val="000000"/>
          <w:spacing w:val="2"/>
          <w:sz w:val="28"/>
          <w:szCs w:val="28"/>
          <w:lang w:val="kk-KZ"/>
        </w:rPr>
        <w:br/>
      </w:r>
      <w:bookmarkStart w:id="8" w:name="z48"/>
      <w:bookmarkEnd w:id="8"/>
      <w:r>
        <w:rPr>
          <w:color w:val="000000"/>
          <w:spacing w:val="2"/>
          <w:sz w:val="28"/>
          <w:szCs w:val="28"/>
          <w:shd w:val="clear" w:color="auto" w:fill="FFFFFF"/>
          <w:lang w:val="kk-KZ"/>
        </w:rPr>
        <w:lastRenderedPageBreak/>
        <w:t>      6) қызметтік әдеп нормаларының сақталуын қоса алғанда, мемлекеттік басқаруды жетілдіру және мемлекеттік аппараттың ашық жұмысын ұйымдастыру мәселелері бойынша жеке және заңды тұлғалардың өтініштерін қарау;</w:t>
      </w:r>
      <w:r>
        <w:rPr>
          <w:color w:val="000000"/>
          <w:spacing w:val="2"/>
          <w:sz w:val="28"/>
          <w:szCs w:val="28"/>
          <w:lang w:val="kk-KZ"/>
        </w:rPr>
        <w:br/>
      </w:r>
      <w:bookmarkStart w:id="9" w:name="z49"/>
      <w:bookmarkEnd w:id="9"/>
      <w:r>
        <w:rPr>
          <w:color w:val="000000"/>
          <w:spacing w:val="2"/>
          <w:sz w:val="28"/>
          <w:szCs w:val="28"/>
          <w:shd w:val="clear" w:color="auto" w:fill="FFFFFF"/>
          <w:lang w:val="kk-KZ"/>
        </w:rPr>
        <w:t xml:space="preserve">      7) Қазақстан Республикасының заңнамасын жетілдіру жөнінде ұсыныстар әзірлеу және оларды мемлекеттік органдарға енгізу; </w:t>
      </w:r>
    </w:p>
    <w:p w:rsidR="00DA0FFF" w:rsidRDefault="00DA0FFF" w:rsidP="00DA0FFF">
      <w:pPr>
        <w:pStyle w:val="a3"/>
        <w:spacing w:before="0" w:beforeAutospacing="0" w:after="0"/>
        <w:contextualSpacing/>
        <w:jc w:val="both"/>
        <w:rPr>
          <w:color w:val="000000"/>
          <w:spacing w:val="2"/>
          <w:sz w:val="28"/>
          <w:szCs w:val="28"/>
          <w:shd w:val="clear" w:color="auto" w:fill="FFFFFF"/>
          <w:lang w:val="kk-KZ"/>
        </w:rPr>
      </w:pPr>
      <w:bookmarkStart w:id="10" w:name="z50"/>
      <w:bookmarkEnd w:id="10"/>
      <w:r>
        <w:rPr>
          <w:color w:val="000000"/>
          <w:spacing w:val="2"/>
          <w:sz w:val="28"/>
          <w:szCs w:val="28"/>
          <w:shd w:val="clear" w:color="auto" w:fill="FFFFFF"/>
          <w:lang w:val="kk-KZ"/>
        </w:rPr>
        <w:t xml:space="preserve">        8) қоғамдық бақылауды осы Заңда көзделген өзге де нысандарда жүзеге асыру;</w:t>
      </w:r>
    </w:p>
    <w:p w:rsidR="00DA0FFF" w:rsidRDefault="00DA0FFF" w:rsidP="00DA0FFF">
      <w:pPr>
        <w:pStyle w:val="a3"/>
        <w:spacing w:before="0" w:beforeAutospacing="0" w:after="0"/>
        <w:contextualSpacing/>
        <w:jc w:val="both"/>
        <w:rPr>
          <w:color w:val="000000"/>
          <w:spacing w:val="2"/>
          <w:sz w:val="28"/>
          <w:szCs w:val="28"/>
          <w:shd w:val="clear" w:color="auto" w:fill="FFFFFF"/>
          <w:lang w:val="kk-KZ"/>
        </w:rPr>
      </w:pPr>
      <w:bookmarkStart w:id="11" w:name="z51"/>
      <w:bookmarkEnd w:id="11"/>
      <w:r>
        <w:rPr>
          <w:color w:val="000000"/>
          <w:spacing w:val="2"/>
          <w:sz w:val="28"/>
          <w:szCs w:val="28"/>
          <w:shd w:val="clear" w:color="auto" w:fill="FFFFFF"/>
          <w:lang w:val="kk-KZ"/>
        </w:rPr>
        <w:t xml:space="preserve">        9) Қоғамдық кеңес туралы ереженің жобасын оның бірінші отырысында талқылау және бекіту үшін мемлекеттік органға енгізу;</w:t>
      </w:r>
    </w:p>
    <w:p w:rsidR="00DA0FFF" w:rsidRPr="00DA0FFF" w:rsidRDefault="00DA0FFF" w:rsidP="00DA0FFF">
      <w:pPr>
        <w:pStyle w:val="a3"/>
        <w:spacing w:before="0" w:beforeAutospacing="0" w:after="0"/>
        <w:contextualSpacing/>
        <w:jc w:val="both"/>
        <w:rPr>
          <w:color w:val="000000"/>
          <w:spacing w:val="2"/>
          <w:sz w:val="28"/>
          <w:szCs w:val="28"/>
          <w:shd w:val="clear" w:color="auto" w:fill="FFFFFF"/>
          <w:lang w:val="kk-KZ"/>
        </w:rPr>
      </w:pPr>
      <w:bookmarkStart w:id="12" w:name="z52"/>
      <w:bookmarkEnd w:id="12"/>
      <w:r>
        <w:rPr>
          <w:color w:val="000000"/>
          <w:spacing w:val="2"/>
          <w:sz w:val="28"/>
          <w:szCs w:val="28"/>
          <w:shd w:val="clear" w:color="auto" w:fill="FFFFFF"/>
          <w:lang w:val="kk-KZ"/>
        </w:rPr>
        <w:t xml:space="preserve">       10) қызмет бағыттары бойынша комиссиялар құру жатады.</w:t>
      </w:r>
      <w:r>
        <w:rPr>
          <w:sz w:val="28"/>
          <w:szCs w:val="28"/>
          <w:lang w:val="kk-KZ"/>
        </w:rPr>
        <w:t>         </w:t>
      </w:r>
    </w:p>
    <w:p w:rsidR="00DA0FFF" w:rsidRDefault="00DA0FFF" w:rsidP="00DA0FFF">
      <w:pPr>
        <w:pStyle w:val="a3"/>
        <w:spacing w:before="0" w:beforeAutospacing="0" w:after="0"/>
        <w:contextualSpacing/>
        <w:jc w:val="both"/>
        <w:rPr>
          <w:sz w:val="28"/>
          <w:szCs w:val="28"/>
          <w:lang w:val="kk-KZ"/>
        </w:rPr>
      </w:pPr>
    </w:p>
    <w:p w:rsidR="00DA0FFF" w:rsidRDefault="00DA0FFF" w:rsidP="00DA0FFF">
      <w:pPr>
        <w:pStyle w:val="a3"/>
        <w:spacing w:before="0" w:beforeAutospacing="0" w:after="0"/>
        <w:contextualSpacing/>
        <w:jc w:val="both"/>
        <w:rPr>
          <w:sz w:val="28"/>
          <w:szCs w:val="28"/>
          <w:lang w:val="kk-KZ"/>
        </w:rPr>
      </w:pPr>
      <w:r>
        <w:rPr>
          <w:sz w:val="28"/>
          <w:szCs w:val="28"/>
          <w:lang w:val="kk-KZ"/>
        </w:rPr>
        <w:tab/>
        <w:t xml:space="preserve">Қазіргі таңда мемлекеттік биліктің барлық деңгейлерінде жұмыс топтарын құру, қоғамдық кеңес құрамдарын қалыптастыру және олардың қызметтерін реттемелеу бойынша құжаттар жобаларын әзірлеу жөнінде жұмыс басталды.  </w:t>
      </w:r>
    </w:p>
    <w:p w:rsidR="00DA0FFF" w:rsidRDefault="00DA0FFF" w:rsidP="00DA0FFF">
      <w:pPr>
        <w:pStyle w:val="a3"/>
        <w:spacing w:before="0" w:beforeAutospacing="0" w:after="0"/>
        <w:contextualSpacing/>
        <w:jc w:val="both"/>
        <w:rPr>
          <w:sz w:val="28"/>
          <w:szCs w:val="28"/>
          <w:lang w:val="kk-KZ"/>
        </w:rPr>
      </w:pPr>
      <w:r>
        <w:rPr>
          <w:sz w:val="28"/>
          <w:szCs w:val="28"/>
          <w:lang w:val="kk-KZ"/>
        </w:rPr>
        <w:tab/>
        <w:t xml:space="preserve">Жоғарыда аталған ҚР заңымен барлық қоғамдық ұйымдарға кеңестердің құрамына кандидаттар ұсыну құқығы берілді. </w:t>
      </w:r>
    </w:p>
    <w:p w:rsidR="00DA0FFF" w:rsidRDefault="00DA0FFF" w:rsidP="00DA0FFF">
      <w:pPr>
        <w:pStyle w:val="a3"/>
        <w:spacing w:before="0" w:beforeAutospacing="0" w:after="0"/>
        <w:contextualSpacing/>
        <w:jc w:val="both"/>
        <w:rPr>
          <w:sz w:val="28"/>
          <w:szCs w:val="28"/>
          <w:lang w:val="kk-KZ"/>
        </w:rPr>
      </w:pPr>
      <w:r>
        <w:rPr>
          <w:sz w:val="28"/>
          <w:szCs w:val="28"/>
          <w:lang w:val="kk-KZ"/>
        </w:rPr>
        <w:tab/>
        <w:t xml:space="preserve">Еліміздегі ең саны көп қоғамдық бірлестіктер ретіндегі білім және ғылым қызметкерлері салалық кәсіподағының қоғамдық кеңестердің қызметіне қатысуы қажетті әрі пайдалы болып табылады.  </w:t>
      </w:r>
    </w:p>
    <w:p w:rsidR="00DA0FFF" w:rsidRDefault="00DA0FFF" w:rsidP="00DA0FFF">
      <w:pPr>
        <w:pStyle w:val="a3"/>
        <w:spacing w:before="0" w:beforeAutospacing="0" w:after="0"/>
        <w:ind w:firstLine="708"/>
        <w:contextualSpacing/>
        <w:jc w:val="both"/>
        <w:rPr>
          <w:sz w:val="28"/>
          <w:szCs w:val="28"/>
          <w:lang w:val="kk-KZ"/>
        </w:rPr>
      </w:pPr>
      <w:r>
        <w:rPr>
          <w:sz w:val="28"/>
          <w:szCs w:val="28"/>
          <w:lang w:val="kk-KZ"/>
        </w:rPr>
        <w:t xml:space="preserve">Кәсіподақ ұйымдарының қоғамдық кеңестердің жұмысына қатысу арқылы мемлекеттік органдардың қызметтерінің аса маңызды бағыттары бойынша шешімдер қабылдауына нақты ықпал ету мүмкіндігі туындап, бұл өз кезегінде кәсіподақтың қорғау функцияларының аса жоғары деңгейін қамтамасыз етеді.   </w:t>
      </w:r>
    </w:p>
    <w:p w:rsidR="00DA0FFF" w:rsidRDefault="00DA0FFF" w:rsidP="00D357AC">
      <w:pPr>
        <w:pStyle w:val="a3"/>
        <w:spacing w:before="0" w:beforeAutospacing="0" w:after="0"/>
        <w:contextualSpacing/>
        <w:jc w:val="both"/>
        <w:rPr>
          <w:sz w:val="28"/>
          <w:szCs w:val="28"/>
          <w:lang w:val="kk-KZ"/>
        </w:rPr>
      </w:pPr>
      <w:r>
        <w:rPr>
          <w:sz w:val="28"/>
          <w:szCs w:val="28"/>
          <w:lang w:val="kk-KZ"/>
        </w:rPr>
        <w:tab/>
        <w:t xml:space="preserve">Кәсіподақтың барлық мүшелік ұйымдары қысқа мерзім ішінде мемлекеттік биліктің жергілікті атқарушы органдарының жанындағы кеңестер құрамына кандидаттарды ұсыну жөніндегі қажетті жұмыстарды жүргізулері қажет.  </w:t>
      </w:r>
    </w:p>
    <w:p w:rsidR="00DA0FFF" w:rsidRPr="00D357AC" w:rsidRDefault="00DA0FFF" w:rsidP="00D357AC">
      <w:pPr>
        <w:tabs>
          <w:tab w:val="left" w:pos="993"/>
        </w:tabs>
        <w:spacing w:after="0" w:line="240" w:lineRule="auto"/>
        <w:ind w:firstLine="709"/>
        <w:jc w:val="both"/>
        <w:rPr>
          <w:rFonts w:ascii="Times New Roman" w:hAnsi="Times New Roman" w:cs="Times New Roman"/>
          <w:sz w:val="28"/>
          <w:szCs w:val="28"/>
          <w:lang w:val="kk-KZ"/>
        </w:rPr>
      </w:pPr>
      <w:r w:rsidRPr="00D357AC">
        <w:rPr>
          <w:rFonts w:ascii="Times New Roman" w:hAnsi="Times New Roman" w:cs="Times New Roman"/>
          <w:sz w:val="28"/>
          <w:szCs w:val="28"/>
          <w:lang w:val="kk-KZ"/>
        </w:rPr>
        <w:tab/>
        <w:t>Атқару комитетінің мүшелеріне Қазақстан Республикасы білім және ғылым Министрлігі жанындағы қоғамдық кеңестің болжанған тізімін</w:t>
      </w:r>
      <w:r w:rsidR="00D357AC" w:rsidRPr="00D357AC">
        <w:rPr>
          <w:rFonts w:ascii="Times New Roman" w:hAnsi="Times New Roman" w:cs="Times New Roman"/>
          <w:sz w:val="28"/>
          <w:szCs w:val="28"/>
          <w:lang w:val="kk-KZ"/>
        </w:rPr>
        <w:t>ің мүшелігіне енгізу үшін Қазақстан Республикасы білім және ғылым Министрлігі жанындағы кеңеске Қазақстандық салалық білім және ғылым қызметкерлері кәсіподағы төрайымының орынбасары Беженаров Виктор Федорович</w:t>
      </w:r>
      <w:r w:rsidR="00D357AC">
        <w:rPr>
          <w:rFonts w:ascii="Times New Roman" w:hAnsi="Times New Roman" w:cs="Times New Roman"/>
          <w:sz w:val="28"/>
          <w:szCs w:val="28"/>
          <w:lang w:val="kk-KZ"/>
        </w:rPr>
        <w:t>тың</w:t>
      </w:r>
      <w:r w:rsidR="00D357AC" w:rsidRPr="00D357AC">
        <w:rPr>
          <w:rFonts w:ascii="Times New Roman" w:hAnsi="Times New Roman" w:cs="Times New Roman"/>
          <w:sz w:val="28"/>
          <w:szCs w:val="28"/>
          <w:lang w:val="kk-KZ"/>
        </w:rPr>
        <w:t xml:space="preserve"> </w:t>
      </w:r>
      <w:r w:rsidRPr="00D357AC">
        <w:rPr>
          <w:rFonts w:ascii="Times New Roman" w:hAnsi="Times New Roman" w:cs="Times New Roman"/>
          <w:sz w:val="28"/>
          <w:szCs w:val="28"/>
          <w:lang w:val="kk-KZ"/>
        </w:rPr>
        <w:t>кандидатурасын және Қазақстан Республикасы денсаулық сақтау және әлеуметтік даму Министрл</w:t>
      </w:r>
      <w:r w:rsidR="00D357AC" w:rsidRPr="00D357AC">
        <w:rPr>
          <w:rFonts w:ascii="Times New Roman" w:hAnsi="Times New Roman" w:cs="Times New Roman"/>
          <w:sz w:val="28"/>
          <w:szCs w:val="28"/>
          <w:lang w:val="kk-KZ"/>
        </w:rPr>
        <w:t>ігі жанындағы қоғамдық кеңеске Қазақстан Республикасы денсаулық сақтау және әлеуметтік даму Министрлігі жанындағы кеңеске Қазақстандық салалық білім және ғылым қызметкерлері кәсіподағының төрайымы Амантаева Майра Тұрғанқызы</w:t>
      </w:r>
      <w:r w:rsidR="00D357AC">
        <w:rPr>
          <w:rFonts w:ascii="Times New Roman" w:hAnsi="Times New Roman" w:cs="Times New Roman"/>
          <w:sz w:val="28"/>
          <w:szCs w:val="28"/>
          <w:lang w:val="kk-KZ"/>
        </w:rPr>
        <w:t>ның</w:t>
      </w:r>
      <w:r w:rsidR="00D357AC" w:rsidRPr="00D357AC">
        <w:rPr>
          <w:rFonts w:ascii="Times New Roman" w:hAnsi="Times New Roman" w:cs="Times New Roman"/>
          <w:sz w:val="28"/>
          <w:szCs w:val="28"/>
          <w:lang w:val="kk-KZ"/>
        </w:rPr>
        <w:t xml:space="preserve"> </w:t>
      </w:r>
      <w:r w:rsidRPr="00D357AC">
        <w:rPr>
          <w:rFonts w:ascii="Times New Roman" w:hAnsi="Times New Roman" w:cs="Times New Roman"/>
          <w:sz w:val="28"/>
          <w:szCs w:val="28"/>
          <w:lang w:val="kk-KZ"/>
        </w:rPr>
        <w:t xml:space="preserve">кандидатурасын талқылау ұсынылады. </w:t>
      </w:r>
    </w:p>
    <w:p w:rsidR="00DA0FFF" w:rsidRDefault="00DA0FFF" w:rsidP="00DA0FFF">
      <w:pPr>
        <w:pStyle w:val="a3"/>
        <w:spacing w:before="0" w:beforeAutospacing="0" w:after="0"/>
        <w:contextualSpacing/>
        <w:jc w:val="both"/>
        <w:rPr>
          <w:sz w:val="28"/>
          <w:szCs w:val="28"/>
          <w:lang w:val="kk-KZ"/>
        </w:rPr>
      </w:pPr>
    </w:p>
    <w:p w:rsidR="00DA0FFF" w:rsidRDefault="00DA0FFF" w:rsidP="00DA0FFF">
      <w:pPr>
        <w:spacing w:after="0" w:line="240" w:lineRule="auto"/>
        <w:jc w:val="both"/>
        <w:rPr>
          <w:sz w:val="28"/>
          <w:szCs w:val="28"/>
          <w:lang w:val="kk-KZ"/>
        </w:rPr>
      </w:pPr>
    </w:p>
    <w:p w:rsidR="00D357AC" w:rsidRDefault="00DA0FFF" w:rsidP="00D357AC">
      <w:pPr>
        <w:tabs>
          <w:tab w:val="left" w:pos="993"/>
        </w:tabs>
        <w:jc w:val="both"/>
        <w:rPr>
          <w:sz w:val="28"/>
          <w:szCs w:val="28"/>
          <w:lang w:val="kk-KZ"/>
        </w:rPr>
      </w:pPr>
      <w:r>
        <w:rPr>
          <w:sz w:val="28"/>
          <w:szCs w:val="28"/>
          <w:lang w:val="kk-KZ"/>
        </w:rPr>
        <w:t xml:space="preserve">           </w:t>
      </w:r>
    </w:p>
    <w:p w:rsidR="00DA0FFF" w:rsidRDefault="00DA0FFF" w:rsidP="00DA0FFF">
      <w:pPr>
        <w:spacing w:after="0" w:line="240" w:lineRule="auto"/>
        <w:jc w:val="both"/>
        <w:rPr>
          <w:sz w:val="28"/>
          <w:szCs w:val="28"/>
          <w:lang w:val="kk-KZ"/>
        </w:rPr>
      </w:pPr>
    </w:p>
    <w:sectPr w:rsidR="00DA0FFF" w:rsidSect="00DA0FFF">
      <w:pgSz w:w="11906" w:h="16838"/>
      <w:pgMar w:top="1134" w:right="70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4744C"/>
    <w:multiLevelType w:val="hybridMultilevel"/>
    <w:tmpl w:val="47864646"/>
    <w:lvl w:ilvl="0" w:tplc="BCC0AF36">
      <w:start w:val="1"/>
      <w:numFmt w:val="decimal"/>
      <w:lvlText w:val="%1)"/>
      <w:lvlJc w:val="left"/>
      <w:pPr>
        <w:ind w:left="1110" w:hanging="4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A0FFF"/>
    <w:rsid w:val="002F783C"/>
    <w:rsid w:val="003514FA"/>
    <w:rsid w:val="00B145D7"/>
    <w:rsid w:val="00D357AC"/>
    <w:rsid w:val="00DA0F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5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0FFF"/>
    <w:pPr>
      <w:spacing w:before="100"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09264871">
      <w:bodyDiv w:val="1"/>
      <w:marLeft w:val="0"/>
      <w:marRight w:val="0"/>
      <w:marTop w:val="0"/>
      <w:marBottom w:val="0"/>
      <w:divBdr>
        <w:top w:val="none" w:sz="0" w:space="0" w:color="auto"/>
        <w:left w:val="none" w:sz="0" w:space="0" w:color="auto"/>
        <w:bottom w:val="none" w:sz="0" w:space="0" w:color="auto"/>
        <w:right w:val="none" w:sz="0" w:space="0" w:color="auto"/>
      </w:divBdr>
    </w:div>
    <w:div w:id="203804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723</Words>
  <Characters>4127</Characters>
  <Application>Microsoft Office Word</Application>
  <DocSecurity>0</DocSecurity>
  <Lines>34</Lines>
  <Paragraphs>9</Paragraphs>
  <ScaleCrop>false</ScaleCrop>
  <Company>SPecialiST RePack</Company>
  <LinksUpToDate>false</LinksUpToDate>
  <CharactersWithSpaces>4841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7</cp:revision>
  <cp:lastPrinted>2016-02-22T06:17:00Z</cp:lastPrinted>
  <dcterms:created xsi:type="dcterms:W3CDTF">2016-02-16T06:28:00Z</dcterms:created>
  <dcterms:modified xsi:type="dcterms:W3CDTF">2016-02-22T06:19:00Z</dcterms:modified>
</cp:coreProperties>
</file>