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91" w:rsidRPr="00AA2E91" w:rsidRDefault="00AA2E91" w:rsidP="00BA5DE1">
      <w:pPr>
        <w:pStyle w:val="a3"/>
        <w:spacing w:before="0" w:beforeAutospacing="0" w:after="0"/>
        <w:ind w:firstLine="567"/>
        <w:contextualSpacing/>
        <w:jc w:val="center"/>
        <w:rPr>
          <w:sz w:val="28"/>
          <w:szCs w:val="28"/>
          <w:lang w:val="kk-KZ"/>
        </w:rPr>
      </w:pPr>
      <w:r w:rsidRPr="00AA2E91">
        <w:rPr>
          <w:b/>
          <w:bCs/>
          <w:color w:val="000000"/>
          <w:sz w:val="28"/>
          <w:szCs w:val="28"/>
          <w:lang w:val="kk-KZ"/>
        </w:rPr>
        <w:t>«Қазақстандық салалық білім және ғылым қызметкерлерінің</w:t>
      </w:r>
    </w:p>
    <w:p w:rsidR="00AA2E91" w:rsidRPr="00AA2E91" w:rsidRDefault="00AA2E91" w:rsidP="00BA5DE1">
      <w:pPr>
        <w:pStyle w:val="a3"/>
        <w:spacing w:before="0" w:beforeAutospacing="0" w:after="0"/>
        <w:ind w:firstLine="567"/>
        <w:contextualSpacing/>
        <w:jc w:val="center"/>
        <w:rPr>
          <w:sz w:val="28"/>
          <w:szCs w:val="28"/>
          <w:lang w:val="kk-KZ"/>
        </w:rPr>
      </w:pPr>
      <w:r w:rsidRPr="00AA2E91">
        <w:rPr>
          <w:b/>
          <w:bCs/>
          <w:color w:val="000000"/>
          <w:sz w:val="28"/>
          <w:szCs w:val="28"/>
          <w:lang w:val="kk-KZ"/>
        </w:rPr>
        <w:t>кәсіптік одағы» ҚБ-гі ақпараттық жұмыс жағдайы және</w:t>
      </w:r>
    </w:p>
    <w:p w:rsidR="00AA2E91" w:rsidRPr="00AA2E91" w:rsidRDefault="00AA2E91" w:rsidP="00BA5DE1">
      <w:pPr>
        <w:pStyle w:val="a3"/>
        <w:spacing w:before="0" w:beforeAutospacing="0" w:after="0"/>
        <w:ind w:firstLine="567"/>
        <w:contextualSpacing/>
        <w:jc w:val="center"/>
        <w:rPr>
          <w:sz w:val="28"/>
          <w:szCs w:val="28"/>
          <w:lang w:val="kk-KZ"/>
        </w:rPr>
      </w:pPr>
      <w:r w:rsidRPr="00AA2E91">
        <w:rPr>
          <w:b/>
          <w:bCs/>
          <w:color w:val="000000"/>
          <w:sz w:val="28"/>
          <w:szCs w:val="28"/>
          <w:lang w:val="kk-KZ"/>
        </w:rPr>
        <w:t>оны сапалық жақсарту міндеттері туралы</w:t>
      </w:r>
    </w:p>
    <w:p w:rsidR="00AA2E91" w:rsidRPr="00AA2E91" w:rsidRDefault="00AA2E91" w:rsidP="00BA5DE1">
      <w:pPr>
        <w:pStyle w:val="a3"/>
        <w:spacing w:before="0" w:beforeAutospacing="0" w:after="0"/>
        <w:ind w:firstLine="567"/>
        <w:contextualSpacing/>
        <w:jc w:val="center"/>
        <w:rPr>
          <w:sz w:val="28"/>
          <w:szCs w:val="28"/>
          <w:lang w:val="kk-KZ"/>
        </w:rPr>
      </w:pPr>
      <w:r w:rsidRPr="00AA2E91">
        <w:rPr>
          <w:b/>
          <w:bCs/>
          <w:color w:val="000000"/>
          <w:sz w:val="28"/>
          <w:szCs w:val="28"/>
          <w:lang w:val="kk-KZ"/>
        </w:rPr>
        <w:t>АҚПАРАТ</w:t>
      </w:r>
    </w:p>
    <w:p w:rsidR="00AA2E91" w:rsidRPr="00AA2E91" w:rsidRDefault="00AA2E91" w:rsidP="00BA5DE1">
      <w:pPr>
        <w:pStyle w:val="a3"/>
        <w:spacing w:before="0" w:beforeAutospacing="0" w:after="0"/>
        <w:ind w:firstLine="567"/>
        <w:jc w:val="center"/>
        <w:rPr>
          <w:sz w:val="28"/>
          <w:szCs w:val="28"/>
          <w:lang w:val="kk-KZ"/>
        </w:rPr>
      </w:pPr>
    </w:p>
    <w:p w:rsidR="00AA2E91" w:rsidRDefault="00AA2E91" w:rsidP="00BA5DE1">
      <w:pPr>
        <w:pStyle w:val="a3"/>
        <w:spacing w:before="0" w:beforeAutospacing="0" w:after="0"/>
        <w:ind w:firstLine="567"/>
        <w:jc w:val="center"/>
        <w:rPr>
          <w:b/>
          <w:bCs/>
          <w:color w:val="000000"/>
          <w:sz w:val="28"/>
          <w:szCs w:val="28"/>
          <w:lang w:val="kk-KZ"/>
        </w:rPr>
      </w:pPr>
      <w:r w:rsidRPr="00AA2E91">
        <w:rPr>
          <w:b/>
          <w:bCs/>
          <w:color w:val="000000"/>
          <w:sz w:val="28"/>
          <w:szCs w:val="28"/>
          <w:lang w:val="kk-KZ"/>
        </w:rPr>
        <w:t>Құрметті әріптестер!</w:t>
      </w:r>
    </w:p>
    <w:p w:rsidR="00BA5DE1" w:rsidRPr="00AA2E91" w:rsidRDefault="00BA5DE1" w:rsidP="00BA5DE1">
      <w:pPr>
        <w:pStyle w:val="a3"/>
        <w:spacing w:before="0" w:beforeAutospacing="0" w:after="0"/>
        <w:ind w:firstLine="567"/>
        <w:jc w:val="center"/>
        <w:rPr>
          <w:sz w:val="28"/>
          <w:szCs w:val="28"/>
          <w:lang w:val="kk-KZ"/>
        </w:rPr>
      </w:pP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Кәсіподақ қызметінде ақпараттық жасаушының маңыздылығы өте зор. Оның нәтижелілігімен кәсіподақ қатарының санын сақтау, кәсіподақтың қорғаныс және өкілеттік функциясын күшейту, ең ақырында, кәсіподақ қозғалысының болашағын қалыптастыру байланысты болып келеді. Ол маңыздылығы бойынша кәсіподақ жұмысының дәстүрлі бағытына тең келетін жарғылық міндеттерді шешудің ажырамас құралы болып табылады. 2014 жылдың қазан айында өткен Кәсіподақтың XIII съезінде 2014-2019 жылдарға арналған салалық кәсіподақ қызметінің Негізгі бағыттары қабылданды. Съезд кәсіподақ органдарының алдына басты міндеттердің бірі ретінде кәсіподақ қозғалысының имиджін күшейту, кәсіподақ жұмысының тиімділігін арттыру үшін ақпараттық базаны қолдану мақсатында ақпараттық жұмысты ұйымдастырудың тәсілдерін түбегейлі өзгерту міндетін қойды.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Кәсіподақтардың ақпараттық жұмысының жетістігі барлық деңгейдегі кәсіподақ құрылымдарының нәтижелі ақпараттық өзара іс-әрекеттеріне байланысты. Тек бірлесе отырып қана біз кәсіподақтың әрбір мүшесіне оған кәсіподақ мүшелігін сезінуге, кәсіподақ қозғалысының мақсаттары мен міндеттерін түсінуге қажет мол мәлімет бере аламыз.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Съезд өткізілген уақыттан бері ақпараттық жұмысты жетілдіру жөнінде нақты жұмыстар жасалды.</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Салалық Кеңес 10 кітапша шығарды, олардың жалпы саны 2000 данадан астам. Түрлі БАҚ-та жарияланатын ақпарат көлемі тұрақты өсіп келеді, материалдар сапасы жақсаруда. Осы бағытта: Қостанай, Шығыс-Қазақстан, Павлодар, Ақтөбе, Қарағанды облыстық кәсіподақ ұйымдары белсенді жұмыс жасайды.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Ақпараттық жұмыстағы маңызды бағыттардың бірі Кәсіподақтың Салалық Кеңесінің қызметі туралы ақпаратты ұсынуға және кәсіподақ жұмысында тәжірибе алмасуға үлкен мүмкіндік тудыратын көшпелі семинарлар өткізу болып табылады. Семинарлар өткізудің тораптық кестесі жасалып, соған сәйкес 2016-2016 оқу жылында олар қайта басталады.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Қабырғадағы ақпараттық стендтерді, кәсіподақ бұрыштарын әзірлеу мен ресімдеу деңгейі, орналастыратын ақпараттың жеделдігі мен маңыздылығы артып отыр.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Үгіттеу және имидждік баспа өнімдерін (шарфтар, футболкалар, буклеттер, плакаттар, қалта күнтізбелері) шығару тәжірибесі пайдаланылып жүр.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Ақпараттық жұмыста дәстүрлі әдістермен қатар заманауи технологиялар да қолданылады. Салалық кәсіподақтың сайтын жаңарту жөнінде пайдалы жұмыстар атқарылып, оның платформасы қалпына келтіріліп, сайт контентін құрудың тәсілдері құптарлықтай өзгерді. Қазіргі таңда бұқаралық ақпараттың электрондық құралдары – әсіресе жастармен ең көп қолданылатын ақпараттың бірі болғандықтан, Салалық Кеңестің сайтын дамытуға аса үлкен мән беріледі.</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Кеңес аппаратының мамандары мен мүшелік ұйымдар салалық кәсіподақтың сайтында жариялайтын материалдарды жүйелі дайындап отырады.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lastRenderedPageBreak/>
        <w:t xml:space="preserve">Бүгінгі күні сайттың оқырмандары тек жаңалықтар оқып қоймай, кәсіподақ органдары қызметінің бірқатар бағыттары туралы анықтамалық ақпарат, сондай-ақ еңбек зңнамасының нормаларын қолдану мәселелері бойынша да ақпарат ала алады.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Сайттың құрылымы «Сұрақ-жауап» айдарына өтініш білдіру арқылы интерактивтік сөйлесу мүмкіндігін қарастырады. Алдағы уақытта кәсіподақ мүшелеріне еңбек және басқа мәселелер бойынша skype бағдарламасы арқылы кеңес беруді ұйымдастыру жоспарланып отыр. Қазіргі таңда техникалық мәселелер талқылануда.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Салалық кәсіподақ қозғалысының идеяларын жаңа технологиялар арқылы алға тарту мақсатында facebook, twitter және басқа да әлеуметтік интернет-желілер қолданыла бастады.</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Ақпараттық жұмыста республикалық және жергілікті баспа өнімдері қолданылады. Салалық кәсіподақтың бірлескен ақпараттық саясат мәселелері бойынша Қазақстан Республикасы кәсіподақтарының Федерациясымен ынтымақтастығы белсенді дамып келеді.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Кәсіподақ активін халықаралық оқыту жоспарлы түрде жүзеге асырылуда. Еңбекшілердің құқығын қорғау бойынша кәсіподақтардың жұмыс тәжірибелерімен халықаралық алмасу жөнінде бірқатар жобалар дайындалып жатыр.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Сонымен бірге, ақпараттық алмасудың жеткіліксіз деңгейімен, бастауыш кәсіподақ ұйымдарының, кәсіподақтың әрбір мүшесінің ақпараттық қорға қолжетімдіктерінің төмен дәрежеде қамтамасыз етілуімен байланысты мәселелер де кездеседі.</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Кәсіподақ ұйымдарының, әсіресе аудандық және бастауыш деңгейдегі ұйым басшыларының бірқатары ақпараттық жұмысты тұрақты, жүйелі және мақсатты жүзеге асыру қажеттілігін түсінбейді.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Мүшелік ұйымдардың барлығы дерлік жаңа ақпараттық технологиялар мен қорларды толық дейгейде қолданбайды.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Бұқаралық ақпарат құралдарында Кәсіподақтың және оның құрылымдық ұйымдарының қызметі туралы басылымдар көлемін көбейту жөнінде міндеттерді шешуді жеделдету қажеттілігі, Кәсіподақ ұйымының интернет-өкілдігін және кәсіподақ ұйымдарының ағымдағы қызметін ақпараттандыруды қамтамасыз ету, кәсіподақ активінің электрондық поштаны және интернет желісін кеңінен қолдануы өзекті және аса маңызды мәселе болып отыр.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Бұл мақсатқа қол жеткізу үшін кәсіподақтардың түрлі звенолары мен деңгейлері арасында жүйелі ақпараттық байланысты, ақпаратпен тұрақты алмасуды қамтамасыз етіп, ол үшін түрлі деңгейдегі кәсіподақ ұйымдарына арналған ақпараттық іс-әрекеттер жоспары мен нақты жүйені құрып, енгізген жөн. Кәсіподақтардың қазіргі қажет экономикалық және әлеуметтік мәселелері бойынша ұстанымын белсенді түсіндіріп, ақпараттың бастауыш кәсіподақ ұйымдарына дейін жеткізілуі тиіс.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Ақпараттық жұмысты ұйымдастыру жөнінде нақты әдістемелік ұсыныстар дайындау қажет. </w:t>
      </w:r>
    </w:p>
    <w:p w:rsidR="00AA2E91" w:rsidRPr="00AA2E91" w:rsidRDefault="00AA2E91" w:rsidP="00BA5DE1">
      <w:pPr>
        <w:pStyle w:val="a3"/>
        <w:spacing w:before="0" w:beforeAutospacing="0" w:after="0"/>
        <w:ind w:firstLine="567"/>
        <w:jc w:val="both"/>
        <w:rPr>
          <w:sz w:val="28"/>
          <w:szCs w:val="28"/>
          <w:lang w:val="kk-KZ"/>
        </w:rPr>
      </w:pPr>
      <w:r w:rsidRPr="00AA2E91">
        <w:rPr>
          <w:color w:val="000000"/>
          <w:sz w:val="28"/>
          <w:szCs w:val="28"/>
          <w:lang w:val="kk-KZ"/>
        </w:rPr>
        <w:t xml:space="preserve">Кәсіподақтың ақпараттық қызметін қамтамасыз ететін мамандарды оқытуға, жұмыстың заманауи нысандары мен түрлеріне ерекше назар аударған жөн. </w:t>
      </w:r>
    </w:p>
    <w:p w:rsidR="00AA2E91" w:rsidRPr="00AA2E91" w:rsidRDefault="00AA2E91" w:rsidP="00BA5DE1">
      <w:pPr>
        <w:pStyle w:val="a3"/>
        <w:spacing w:before="28" w:beforeAutospacing="0" w:after="0"/>
        <w:ind w:firstLine="567"/>
        <w:jc w:val="both"/>
        <w:rPr>
          <w:sz w:val="28"/>
          <w:szCs w:val="28"/>
          <w:lang w:val="kk-KZ"/>
        </w:rPr>
      </w:pPr>
    </w:p>
    <w:p w:rsidR="00AA2E91" w:rsidRPr="00AA2E91" w:rsidRDefault="00AA2E91" w:rsidP="00B53842">
      <w:pPr>
        <w:pStyle w:val="a3"/>
        <w:spacing w:before="28" w:beforeAutospacing="0" w:after="0"/>
        <w:jc w:val="both"/>
        <w:rPr>
          <w:sz w:val="28"/>
          <w:szCs w:val="28"/>
          <w:lang w:val="kk-KZ"/>
        </w:rPr>
      </w:pPr>
    </w:p>
    <w:p w:rsidR="00AA2E91" w:rsidRPr="004639F6" w:rsidRDefault="00AA2E91" w:rsidP="00BA5DE1">
      <w:pPr>
        <w:pStyle w:val="a3"/>
        <w:spacing w:before="28" w:beforeAutospacing="0" w:after="0"/>
        <w:ind w:firstLine="567"/>
        <w:jc w:val="both"/>
        <w:rPr>
          <w:b/>
          <w:sz w:val="28"/>
          <w:szCs w:val="28"/>
        </w:rPr>
      </w:pPr>
      <w:r w:rsidRPr="004639F6">
        <w:rPr>
          <w:b/>
          <w:bCs/>
          <w:color w:val="000000"/>
          <w:sz w:val="28"/>
          <w:szCs w:val="28"/>
          <w:lang w:val="kk-KZ"/>
        </w:rPr>
        <w:t xml:space="preserve">Төрайым орынбасары </w:t>
      </w:r>
      <w:r w:rsidRPr="004639F6">
        <w:rPr>
          <w:b/>
          <w:bCs/>
          <w:color w:val="000000"/>
          <w:sz w:val="28"/>
          <w:szCs w:val="28"/>
          <w:lang w:val="kk-KZ"/>
        </w:rPr>
        <w:tab/>
      </w:r>
      <w:r w:rsidRPr="004639F6">
        <w:rPr>
          <w:b/>
          <w:bCs/>
          <w:color w:val="000000"/>
          <w:sz w:val="28"/>
          <w:szCs w:val="28"/>
          <w:lang w:val="kk-KZ"/>
        </w:rPr>
        <w:tab/>
      </w:r>
      <w:r w:rsidRPr="004639F6">
        <w:rPr>
          <w:b/>
          <w:bCs/>
          <w:color w:val="000000"/>
          <w:sz w:val="28"/>
          <w:szCs w:val="28"/>
          <w:lang w:val="kk-KZ"/>
        </w:rPr>
        <w:tab/>
        <w:t xml:space="preserve">                                 </w:t>
      </w:r>
      <w:r w:rsidRPr="004639F6">
        <w:rPr>
          <w:b/>
          <w:bCs/>
          <w:color w:val="000000"/>
          <w:sz w:val="28"/>
          <w:szCs w:val="28"/>
          <w:lang w:val="kk-KZ"/>
        </w:rPr>
        <w:tab/>
      </w:r>
      <w:r w:rsidRPr="004639F6">
        <w:rPr>
          <w:b/>
          <w:bCs/>
          <w:color w:val="000000"/>
          <w:sz w:val="28"/>
          <w:szCs w:val="28"/>
        </w:rPr>
        <w:t xml:space="preserve">В. </w:t>
      </w:r>
      <w:r w:rsidRPr="004639F6">
        <w:rPr>
          <w:b/>
          <w:bCs/>
          <w:color w:val="000000"/>
          <w:sz w:val="28"/>
          <w:szCs w:val="28"/>
          <w:lang w:val="kk-KZ"/>
        </w:rPr>
        <w:t>Ф.</w:t>
      </w:r>
      <w:proofErr w:type="spellStart"/>
      <w:r w:rsidRPr="004639F6">
        <w:rPr>
          <w:b/>
          <w:bCs/>
          <w:color w:val="000000"/>
          <w:sz w:val="28"/>
          <w:szCs w:val="28"/>
        </w:rPr>
        <w:t>Беженаров</w:t>
      </w:r>
      <w:proofErr w:type="spellEnd"/>
    </w:p>
    <w:p w:rsidR="00AA2E91" w:rsidRPr="00AA2E91" w:rsidRDefault="00AA2E91" w:rsidP="00AA2E91">
      <w:pPr>
        <w:jc w:val="both"/>
        <w:rPr>
          <w:sz w:val="28"/>
          <w:szCs w:val="28"/>
        </w:rPr>
      </w:pPr>
    </w:p>
    <w:sectPr w:rsidR="00AA2E91" w:rsidRPr="00AA2E91" w:rsidSect="00B5384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2E91"/>
    <w:rsid w:val="003D1E49"/>
    <w:rsid w:val="0040646D"/>
    <w:rsid w:val="004639F6"/>
    <w:rsid w:val="00A35DD2"/>
    <w:rsid w:val="00AA2E91"/>
    <w:rsid w:val="00B53842"/>
    <w:rsid w:val="00BA5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E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2E91"/>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849</Words>
  <Characters>4843</Characters>
  <Application>Microsoft Office Word</Application>
  <DocSecurity>0</DocSecurity>
  <Lines>40</Lines>
  <Paragraphs>11</Paragraphs>
  <ScaleCrop>false</ScaleCrop>
  <Company>SPecialiST RePack</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cp:revision>
  <cp:lastPrinted>2015-08-28T06:05:00Z</cp:lastPrinted>
  <dcterms:created xsi:type="dcterms:W3CDTF">2015-08-14T08:32:00Z</dcterms:created>
  <dcterms:modified xsi:type="dcterms:W3CDTF">2015-08-28T06:06:00Z</dcterms:modified>
</cp:coreProperties>
</file>